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Cs w:val="32"/>
          <w:shd w:val="clear" w:color="auto" w:fill="FFFFFF"/>
        </w:rPr>
        <w:t>1</w:t>
      </w:r>
    </w:p>
    <w:p>
      <w:pPr>
        <w:pStyle w:val="2"/>
        <w:spacing w:line="600" w:lineRule="exact"/>
        <w:ind w:firstLine="480"/>
        <w:rPr>
          <w:rFonts w:ascii="Times New Roman" w:hAnsi="Times New Roman" w:eastAsia="黑体" w:cs="黑体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20</w:t>
      </w:r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24年泰安市新型电力系统建设职业技能竞赛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组委会成员名单</w:t>
      </w:r>
    </w:p>
    <w:p>
      <w:pPr>
        <w:spacing w:before="312" w:beforeLines="-2147483648"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黑体" w:eastAsia="黑体" w:cs="Times New Roman"/>
          <w:szCs w:val="32"/>
        </w:rPr>
        <w:t>主任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孟  仲  市发展改革委党组成员、副主任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杜  彤  市人力资源和社会保障局党组成员、副局长</w:t>
      </w:r>
    </w:p>
    <w:p>
      <w:pPr>
        <w:widowControl w:val="0"/>
        <w:spacing w:line="600" w:lineRule="exact"/>
        <w:ind w:firstLine="960" w:firstLine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李其莹  国网泰安供电公司总经理、党委副书记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副主任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迟美英  市发展改革委电力科科长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季  巍  市人力资源和社会保障局职业能力建设科科长</w:t>
      </w:r>
    </w:p>
    <w:p>
      <w:pPr>
        <w:widowControl w:val="0"/>
        <w:spacing w:line="600" w:lineRule="exact"/>
        <w:ind w:firstLine="960" w:firstLine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吴  斌  国网泰安供电公司二级职员</w:t>
      </w:r>
    </w:p>
    <w:p>
      <w:pPr>
        <w:widowControl w:val="0"/>
        <w:spacing w:line="600" w:lineRule="exact"/>
        <w:ind w:firstLine="960" w:firstLineChars="3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唐</w:t>
      </w:r>
      <w:r>
        <w:rPr>
          <w:rFonts w:hint="default" w:ascii="Times New Roman" w:hAnsi="Times New Roman" w:eastAsia="仿宋_GB2312" w:cs="Times New Roman"/>
          <w:szCs w:val="32"/>
        </w:rPr>
        <w:t xml:space="preserve">  </w:t>
      </w:r>
      <w:r>
        <w:rPr>
          <w:rFonts w:ascii="Times New Roman" w:hAnsi="Times New Roman" w:eastAsia="仿宋_GB2312" w:cs="Times New Roman"/>
          <w:szCs w:val="32"/>
        </w:rPr>
        <w:t>晓</w:t>
      </w:r>
      <w:r>
        <w:rPr>
          <w:rFonts w:hint="default" w:ascii="Times New Roman" w:hAnsi="Times New Roman" w:eastAsia="仿宋_GB2312" w:cs="Times New Roman"/>
          <w:szCs w:val="32"/>
        </w:rPr>
        <w:t xml:space="preserve">  国网泰安供电公司副总经理、党委委员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成</w:t>
      </w:r>
      <w:r>
        <w:rPr>
          <w:rFonts w:hint="default" w:ascii="Times New Roman" w:hAnsi="Times New Roman" w:eastAsia="黑体" w:cs="Times New Roman"/>
          <w:szCs w:val="32"/>
        </w:rPr>
        <w:t xml:space="preserve">  </w:t>
      </w:r>
      <w:r>
        <w:rPr>
          <w:rFonts w:ascii="Times New Roman" w:hAnsi="黑体" w:eastAsia="黑体" w:cs="Times New Roman"/>
          <w:szCs w:val="32"/>
        </w:rPr>
        <w:t>员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朱建华  市发展改革委电力科副科长</w:t>
      </w:r>
    </w:p>
    <w:p>
      <w:pPr>
        <w:spacing w:line="600" w:lineRule="exact"/>
        <w:ind w:left="2560" w:leftChars="300" w:hanging="1600" w:hangingChars="500"/>
        <w:rPr>
          <w:rFonts w:ascii="Times New Roman" w:hAnsi="Times New Roman" w:eastAsia="仿宋_GB2312" w:cs="Times New Roman"/>
          <w:spacing w:val="-11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单来支  </w:t>
      </w:r>
      <w:r>
        <w:rPr>
          <w:rFonts w:hint="default" w:ascii="Times New Roman" w:hAnsi="Times New Roman" w:eastAsia="仿宋_GB2312" w:cs="Times New Roman"/>
          <w:spacing w:val="-11"/>
          <w:szCs w:val="32"/>
        </w:rPr>
        <w:t>国网泰安供电公司党委组织部（人力资源部）主任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宫德锋  国网泰安供电公司运维检修部主任</w:t>
      </w:r>
    </w:p>
    <w:p>
      <w:pPr>
        <w:spacing w:line="600" w:lineRule="exact"/>
        <w:ind w:left="2560" w:leftChars="300" w:hanging="1600" w:hangingChars="500"/>
        <w:rPr>
          <w:rFonts w:ascii="Times New Roman" w:hAnsi="Times New Roman" w:eastAsia="仿宋_GB2312" w:cs="Times New Roman"/>
          <w:spacing w:val="-17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荣光伟</w:t>
      </w:r>
      <w:r>
        <w:rPr>
          <w:rFonts w:hint="default" w:ascii="Times New Roman" w:hAnsi="Times New Roman" w:eastAsia="仿宋_GB2312" w:cs="Times New Roman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Cs w:val="32"/>
        </w:rPr>
        <w:t>国网泰安供电公司市场营销部（农电工作部）主任</w:t>
      </w:r>
    </w:p>
    <w:p>
      <w:pPr>
        <w:pStyle w:val="2"/>
        <w:spacing w:line="600" w:lineRule="exact"/>
        <w:ind w:firstLine="480"/>
        <w:rPr>
          <w:rFonts w:ascii="Times New Roman" w:hAnsi="Times New Roman"/>
        </w:rPr>
      </w:pP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黑体" w:eastAsia="黑体" w:cs="Times New Roman"/>
          <w:szCs w:val="32"/>
        </w:rPr>
        <w:t>组委会办公室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主</w:t>
      </w:r>
      <w:r>
        <w:rPr>
          <w:rFonts w:hint="default" w:ascii="Times New Roman" w:hAnsi="Times New Roman" w:eastAsia="黑体" w:cs="Times New Roman"/>
          <w:szCs w:val="32"/>
        </w:rPr>
        <w:t xml:space="preserve">  </w:t>
      </w:r>
      <w:r>
        <w:rPr>
          <w:rFonts w:ascii="Times New Roman" w:hAnsi="黑体" w:eastAsia="黑体" w:cs="Times New Roman"/>
          <w:szCs w:val="32"/>
        </w:rPr>
        <w:t>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孟  仲  市发展改革委党组成员、副主任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黑体" w:eastAsia="黑体" w:cs="Times New Roman"/>
          <w:szCs w:val="32"/>
        </w:rPr>
        <w:t>副主任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迟美英  市发展改革委电力科科长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成</w:t>
      </w:r>
      <w:r>
        <w:rPr>
          <w:rFonts w:hint="default" w:ascii="Times New Roman" w:hAnsi="Times New Roman" w:eastAsia="黑体" w:cs="Times New Roman"/>
          <w:szCs w:val="32"/>
        </w:rPr>
        <w:t xml:space="preserve">  </w:t>
      </w:r>
      <w:r>
        <w:rPr>
          <w:rFonts w:ascii="Times New Roman" w:hAnsi="黑体" w:eastAsia="黑体" w:cs="Times New Roman"/>
          <w:szCs w:val="32"/>
        </w:rPr>
        <w:t>员</w:t>
      </w:r>
      <w:r>
        <w:rPr>
          <w:rFonts w:hint="default" w:ascii="Times New Roman" w:hAnsi="Times New Roman" w:eastAsia="黑体" w:cs="Times New Roman"/>
          <w:szCs w:val="32"/>
        </w:rPr>
        <w:t xml:space="preserve">  </w:t>
      </w:r>
    </w:p>
    <w:p>
      <w:pPr>
        <w:spacing w:line="600" w:lineRule="exact"/>
        <w:ind w:left="960" w:leftChars="300"/>
        <w:rPr>
          <w:rFonts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朱建华  市发展改革委电力科副科长</w:t>
      </w:r>
    </w:p>
    <w:p>
      <w:pPr>
        <w:spacing w:line="600" w:lineRule="exact"/>
        <w:ind w:left="960" w:leftChars="300"/>
        <w:rPr>
          <w:rFonts w:ascii="Times New Roman" w:hAnsi="Times New Roman" w:eastAsia="黑体" w:cs="Times New Roman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Cs w:val="32"/>
        </w:rPr>
        <w:t>武  冉  市发展改革委电力科科员</w:t>
      </w:r>
    </w:p>
    <w:p>
      <w:pPr>
        <w:widowControl w:val="0"/>
        <w:adjustRightInd w:val="0"/>
        <w:snapToGrid w:val="0"/>
        <w:spacing w:line="400" w:lineRule="exact"/>
        <w:rPr>
          <w:rFonts w:ascii="Times New Roman" w:hAnsi="Times New Roman" w:eastAsia="方正黑体简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A685E83"/>
    <w:rsid w:val="5A6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  <w:sz w:val="24"/>
      <w:szCs w:val="24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2024-07-11T11:06:00Z</dcterms:created>
  <dc:creator>似曾相识</dc:creator>
  <cp:lastModifiedBy>似曾相识</cp:lastModifiedBy>
  <dcterms:modified xsi:type="dcterms:W3CDTF">2024-07-11T11:07:21Z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5470C80CB3CA442381F9E54F1BCD32EF_11</vt:lpwstr>
  </property>
</Properties>
</file>