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5" w:lineRule="auto"/>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highlight w:val="none"/>
        </w:rPr>
      </w:pPr>
    </w:p>
    <w:p>
      <w:pPr>
        <w:spacing w:line="580" w:lineRule="exact"/>
        <w:jc w:val="center"/>
        <w:rPr>
          <w:rFonts w:hint="eastAsia" w:ascii="Times New Roman" w:hAnsi="Times New Roman" w:eastAsia="方正小标宋简体" w:cs="Times New Roman"/>
          <w:sz w:val="36"/>
          <w:szCs w:val="36"/>
          <w:highlight w:val="none"/>
          <w:shd w:val="clear" w:color="auto" w:fill="FFFFFF"/>
        </w:rPr>
      </w:pPr>
      <w:r>
        <w:rPr>
          <w:rFonts w:hint="eastAsia" w:ascii="Times New Roman" w:hAnsi="Times New Roman" w:eastAsia="方正小标宋简体" w:cs="Times New Roman"/>
          <w:sz w:val="36"/>
          <w:szCs w:val="36"/>
          <w:highlight w:val="none"/>
          <w:shd w:val="clear" w:color="auto" w:fill="FFFFFF"/>
          <w:lang w:eastAsia="zh-CN"/>
        </w:rPr>
        <w:t>2024年</w:t>
      </w:r>
      <w:r>
        <w:rPr>
          <w:rFonts w:hint="eastAsia" w:ascii="Times New Roman" w:hAnsi="Times New Roman" w:eastAsia="方正小标宋简体" w:cs="Times New Roman"/>
          <w:sz w:val="36"/>
          <w:szCs w:val="36"/>
          <w:highlight w:val="none"/>
          <w:shd w:val="clear" w:color="auto" w:fill="FFFFFF"/>
        </w:rPr>
        <w:t>泰安市新型电力系统建设职业技能竞赛</w:t>
      </w:r>
    </w:p>
    <w:p>
      <w:pPr>
        <w:spacing w:line="580" w:lineRule="exact"/>
        <w:jc w:val="center"/>
        <w:rPr>
          <w:rFonts w:hint="eastAsia" w:ascii="Times New Roman" w:hAnsi="Times New Roman" w:eastAsia="方正小标宋简体" w:cs="Times New Roman"/>
          <w:sz w:val="36"/>
          <w:szCs w:val="36"/>
          <w:highlight w:val="none"/>
          <w:shd w:val="clear" w:color="auto" w:fill="FFFFFF"/>
        </w:rPr>
      </w:pPr>
      <w:r>
        <w:rPr>
          <w:rFonts w:hint="eastAsia" w:ascii="Times New Roman" w:hAnsi="Times New Roman" w:eastAsia="方正小标宋简体" w:cs="Times New Roman"/>
          <w:sz w:val="36"/>
          <w:szCs w:val="36"/>
          <w:highlight w:val="none"/>
          <w:shd w:val="clear" w:color="auto" w:fill="FFFFFF"/>
        </w:rPr>
        <w:t>—农网配电营业工竞赛技术文件</w:t>
      </w: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center"/>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竞赛组委会办公室</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center"/>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2024年7月10日</w:t>
      </w: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rPr>
          <w:rFonts w:ascii="Arial"/>
          <w:sz w:val="21"/>
        </w:rPr>
      </w:pPr>
    </w:p>
    <w:p>
      <w:pPr>
        <w:rPr>
          <w:rFonts w:ascii="Arial"/>
          <w:sz w:val="21"/>
        </w:rPr>
      </w:pPr>
    </w:p>
    <w:p>
      <w:pPr>
        <w:rPr>
          <w:rFonts w:ascii="Arial"/>
          <w:sz w:val="21"/>
        </w:rPr>
      </w:pPr>
    </w:p>
    <w:p>
      <w:pPr>
        <w:pStyle w:val="2"/>
        <w:rPr>
          <w:rFonts w:ascii="Arial"/>
          <w:sz w:val="21"/>
        </w:rPr>
      </w:pPr>
    </w:p>
    <w:p>
      <w:pPr>
        <w:pStyle w:val="3"/>
      </w:pPr>
    </w:p>
    <w:p>
      <w:pPr>
        <w:rPr>
          <w:rFonts w:ascii="Arial"/>
          <w:sz w:val="21"/>
        </w:rPr>
      </w:pPr>
    </w:p>
    <w:p>
      <w:pPr>
        <w:spacing w:before="203" w:line="222" w:lineRule="auto"/>
        <w:ind w:left="604"/>
        <w:outlineLvl w:val="1"/>
        <w:rPr>
          <w:rFonts w:hint="default" w:ascii="黑体" w:hAnsi="黑体" w:eastAsia="黑体" w:cs="黑体"/>
          <w:b/>
          <w:bCs/>
          <w:spacing w:val="-15"/>
          <w:sz w:val="32"/>
          <w:szCs w:val="32"/>
          <w:lang w:val="en-US" w:eastAsia="zh-CN"/>
        </w:rPr>
      </w:pPr>
      <w:r>
        <w:rPr>
          <w:rFonts w:ascii="黑体" w:hAnsi="黑体" w:eastAsia="黑体" w:cs="黑体"/>
          <w:b/>
          <w:bCs/>
          <w:spacing w:val="-15"/>
          <w:sz w:val="32"/>
          <w:szCs w:val="32"/>
        </w:rPr>
        <w:t>一、竞赛工种、内容</w:t>
      </w:r>
      <w:r>
        <w:rPr>
          <w:rFonts w:hint="eastAsia" w:ascii="黑体" w:hAnsi="黑体" w:eastAsia="黑体" w:cs="黑体"/>
          <w:b/>
          <w:bCs/>
          <w:spacing w:val="-15"/>
          <w:sz w:val="32"/>
          <w:szCs w:val="32"/>
          <w:lang w:val="en-US" w:eastAsia="zh-CN"/>
        </w:rPr>
        <w:t>及方式</w:t>
      </w:r>
    </w:p>
    <w:p>
      <w:pPr>
        <w:keepNext w:val="0"/>
        <w:keepLines w:val="0"/>
        <w:pageBreakBefore w:val="0"/>
        <w:widowControl/>
        <w:kinsoku w:val="0"/>
        <w:wordWrap/>
        <w:overflowPunct/>
        <w:topLinePunct w:val="0"/>
        <w:autoSpaceDE w:val="0"/>
        <w:autoSpaceDN w:val="0"/>
        <w:bidi w:val="0"/>
        <w:adjustRightInd w:val="0"/>
        <w:snapToGrid w:val="0"/>
        <w:spacing w:before="198" w:line="240" w:lineRule="auto"/>
        <w:ind w:left="759"/>
        <w:textAlignment w:val="baseline"/>
        <w:rPr>
          <w:rFonts w:ascii="楷体" w:hAnsi="楷体" w:eastAsia="楷体" w:cs="楷体"/>
          <w:b/>
          <w:bCs/>
          <w:spacing w:val="21"/>
          <w:sz w:val="31"/>
          <w:szCs w:val="31"/>
        </w:rPr>
      </w:pPr>
      <w:r>
        <w:rPr>
          <w:rFonts w:ascii="楷体" w:hAnsi="楷体" w:eastAsia="楷体" w:cs="楷体"/>
          <w:b/>
          <w:bCs/>
          <w:spacing w:val="21"/>
          <w:sz w:val="31"/>
          <w:szCs w:val="31"/>
        </w:rPr>
        <w:t>(一)竞赛主题</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zh-CN" w:eastAsia="zh-CN"/>
        </w:rPr>
      </w:pPr>
      <w:r>
        <w:rPr>
          <w:rFonts w:hint="eastAsia" w:ascii="方正仿宋_GBK" w:hAnsi="方正仿宋_GBK" w:eastAsia="方正仿宋_GBK" w:cs="方正仿宋_GBK"/>
          <w:sz w:val="32"/>
          <w:szCs w:val="32"/>
          <w:lang w:val="zh-CN" w:eastAsia="zh-CN"/>
        </w:rPr>
        <w:t>以赛促学、以赛促训、以赛促评、以赛促建</w:t>
      </w:r>
    </w:p>
    <w:p>
      <w:pPr>
        <w:keepNext w:val="0"/>
        <w:keepLines w:val="0"/>
        <w:pageBreakBefore w:val="0"/>
        <w:widowControl/>
        <w:kinsoku w:val="0"/>
        <w:wordWrap/>
        <w:overflowPunct/>
        <w:topLinePunct w:val="0"/>
        <w:autoSpaceDE w:val="0"/>
        <w:autoSpaceDN w:val="0"/>
        <w:bidi w:val="0"/>
        <w:adjustRightInd w:val="0"/>
        <w:snapToGrid w:val="0"/>
        <w:spacing w:before="198" w:line="240" w:lineRule="auto"/>
        <w:ind w:left="759"/>
        <w:textAlignment w:val="baseline"/>
        <w:rPr>
          <w:rFonts w:ascii="楷体" w:hAnsi="楷体" w:eastAsia="楷体" w:cs="楷体"/>
          <w:sz w:val="31"/>
          <w:szCs w:val="31"/>
        </w:rPr>
      </w:pPr>
      <w:r>
        <w:rPr>
          <w:rFonts w:ascii="楷体" w:hAnsi="楷体" w:eastAsia="楷体" w:cs="楷体"/>
          <w:b/>
          <w:bCs/>
          <w:spacing w:val="21"/>
          <w:sz w:val="31"/>
          <w:szCs w:val="31"/>
        </w:rPr>
        <w:t>(二)竞赛工种</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zh-CN" w:eastAsia="zh-CN"/>
        </w:rPr>
      </w:pPr>
      <w:r>
        <w:rPr>
          <w:rFonts w:hint="eastAsia" w:ascii="方正仿宋_GBK" w:hAnsi="方正仿宋_GBK" w:eastAsia="方正仿宋_GBK" w:cs="方正仿宋_GBK"/>
          <w:sz w:val="32"/>
          <w:szCs w:val="32"/>
          <w:lang w:val="zh-CN" w:eastAsia="zh-CN"/>
        </w:rPr>
        <w:t>农网配电营业工</w:t>
      </w:r>
    </w:p>
    <w:p>
      <w:pPr>
        <w:keepNext w:val="0"/>
        <w:keepLines w:val="0"/>
        <w:pageBreakBefore w:val="0"/>
        <w:widowControl/>
        <w:kinsoku w:val="0"/>
        <w:wordWrap/>
        <w:overflowPunct/>
        <w:topLinePunct w:val="0"/>
        <w:autoSpaceDE w:val="0"/>
        <w:autoSpaceDN w:val="0"/>
        <w:bidi w:val="0"/>
        <w:adjustRightInd w:val="0"/>
        <w:snapToGrid w:val="0"/>
        <w:spacing w:before="187" w:line="240" w:lineRule="auto"/>
        <w:ind w:left="759"/>
        <w:textAlignment w:val="baseline"/>
        <w:rPr>
          <w:rFonts w:hint="eastAsia" w:ascii="楷体" w:hAnsi="楷体" w:eastAsia="楷体" w:cs="楷体"/>
          <w:sz w:val="31"/>
          <w:szCs w:val="31"/>
          <w:lang w:eastAsia="zh-CN"/>
        </w:rPr>
      </w:pPr>
      <w:r>
        <w:rPr>
          <w:rFonts w:ascii="楷体" w:hAnsi="楷体" w:eastAsia="楷体" w:cs="楷体"/>
          <w:b/>
          <w:bCs/>
          <w:spacing w:val="20"/>
          <w:sz w:val="31"/>
          <w:szCs w:val="31"/>
        </w:rPr>
        <w:t>(三)竞赛</w:t>
      </w:r>
      <w:r>
        <w:rPr>
          <w:rFonts w:hint="eastAsia" w:ascii="楷体" w:hAnsi="楷体" w:eastAsia="楷体" w:cs="楷体"/>
          <w:b/>
          <w:bCs/>
          <w:spacing w:val="20"/>
          <w:sz w:val="31"/>
          <w:szCs w:val="31"/>
          <w:lang w:eastAsia="zh-CN"/>
        </w:rPr>
        <w:t>内容</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zh-CN" w:eastAsia="zh-CN"/>
        </w:rPr>
      </w:pPr>
      <w:r>
        <w:rPr>
          <w:rFonts w:hint="eastAsia" w:ascii="方正仿宋_GBK" w:hAnsi="方正仿宋_GBK" w:eastAsia="方正仿宋_GBK" w:cs="方正仿宋_GBK"/>
          <w:sz w:val="32"/>
          <w:szCs w:val="32"/>
          <w:lang w:val="zh-CN" w:eastAsia="zh-CN"/>
        </w:rPr>
        <w:t>竞赛内容分为理论考试、个人技能操作与团体技能操作三个部分。</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zh-CN" w:eastAsia="zh-CN"/>
        </w:rPr>
      </w:pPr>
      <w:r>
        <w:rPr>
          <w:rFonts w:hint="eastAsia" w:ascii="方正仿宋_GBK" w:hAnsi="方正仿宋_GBK" w:eastAsia="方正仿宋_GBK" w:cs="方正仿宋_GBK"/>
          <w:sz w:val="32"/>
          <w:szCs w:val="32"/>
          <w:lang w:val="zh-CN" w:eastAsia="zh-CN"/>
        </w:rPr>
        <w:t>理论考试：主要考察员工守则、新供电服务规则和营销、生产基础等业务知识；</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zh-CN" w:eastAsia="zh-CN"/>
        </w:rPr>
      </w:pPr>
      <w:r>
        <w:rPr>
          <w:rFonts w:hint="eastAsia" w:ascii="方正仿宋_GBK" w:hAnsi="方正仿宋_GBK" w:eastAsia="方正仿宋_GBK" w:cs="方正仿宋_GBK"/>
          <w:sz w:val="32"/>
          <w:szCs w:val="32"/>
          <w:lang w:val="en-US" w:eastAsia="zh-CN"/>
        </w:rPr>
        <w:t>个人</w:t>
      </w:r>
      <w:r>
        <w:rPr>
          <w:rFonts w:hint="eastAsia" w:ascii="方正仿宋_GBK" w:hAnsi="方正仿宋_GBK" w:eastAsia="方正仿宋_GBK" w:cs="方正仿宋_GBK"/>
          <w:sz w:val="32"/>
          <w:szCs w:val="32"/>
          <w:lang w:val="zh-CN" w:eastAsia="zh-CN"/>
        </w:rPr>
        <w:t>技能操作：主要考察设备管理、营销服务、操作规范等业务知识；</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zh-CN" w:eastAsia="zh-CN"/>
        </w:rPr>
      </w:pPr>
      <w:r>
        <w:rPr>
          <w:rFonts w:hint="eastAsia" w:ascii="方正仿宋_GBK" w:hAnsi="方正仿宋_GBK" w:eastAsia="方正仿宋_GBK" w:cs="方正仿宋_GBK"/>
          <w:sz w:val="32"/>
          <w:szCs w:val="32"/>
          <w:lang w:val="zh-CN" w:eastAsia="zh-CN"/>
        </w:rPr>
        <w:t>团体技能操作：主要考察供电所安全生产、新装业务现场规范、团队配合等业务知识。</w:t>
      </w:r>
    </w:p>
    <w:p>
      <w:pPr>
        <w:keepNext w:val="0"/>
        <w:keepLines w:val="0"/>
        <w:pageBreakBefore w:val="0"/>
        <w:widowControl/>
        <w:kinsoku w:val="0"/>
        <w:wordWrap/>
        <w:overflowPunct/>
        <w:topLinePunct w:val="0"/>
        <w:autoSpaceDE w:val="0"/>
        <w:autoSpaceDN w:val="0"/>
        <w:bidi w:val="0"/>
        <w:adjustRightInd w:val="0"/>
        <w:snapToGrid w:val="0"/>
        <w:spacing w:before="156" w:line="240" w:lineRule="auto"/>
        <w:ind w:left="759"/>
        <w:textAlignment w:val="baseline"/>
        <w:rPr>
          <w:rFonts w:ascii="楷体" w:hAnsi="楷体" w:eastAsia="楷体" w:cs="楷体"/>
          <w:b/>
          <w:bCs/>
          <w:spacing w:val="19"/>
          <w:sz w:val="31"/>
          <w:szCs w:val="31"/>
        </w:rPr>
      </w:pPr>
      <w:r>
        <w:rPr>
          <w:rFonts w:ascii="楷体" w:hAnsi="楷体" w:eastAsia="楷体" w:cs="楷体"/>
          <w:b/>
          <w:bCs/>
          <w:spacing w:val="21"/>
          <w:sz w:val="31"/>
          <w:szCs w:val="31"/>
        </w:rPr>
        <w:t>(四)</w:t>
      </w:r>
      <w:r>
        <w:rPr>
          <w:rFonts w:ascii="楷体" w:hAnsi="楷体" w:eastAsia="楷体" w:cs="楷体"/>
          <w:b/>
          <w:bCs/>
          <w:spacing w:val="19"/>
          <w:sz w:val="31"/>
          <w:szCs w:val="31"/>
        </w:rPr>
        <w:t>竞赛方式</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zh-CN" w:eastAsia="zh-CN"/>
        </w:rPr>
      </w:pPr>
      <w:r>
        <w:rPr>
          <w:rFonts w:hint="eastAsia" w:ascii="方正仿宋_GBK" w:hAnsi="方正仿宋_GBK" w:eastAsia="方正仿宋_GBK" w:cs="方正仿宋_GBK"/>
          <w:sz w:val="32"/>
          <w:szCs w:val="32"/>
          <w:lang w:val="zh-CN" w:eastAsia="zh-CN"/>
        </w:rPr>
        <w:t>竞赛采取理论考试和技能操作考核相结合的方式，理论考试和技能操作分数之和为竞赛成绩，由高到低依次排名。</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zh-CN" w:eastAsia="zh-CN"/>
        </w:rPr>
      </w:pPr>
      <w:r>
        <w:rPr>
          <w:rFonts w:hint="eastAsia" w:ascii="方正仿宋_GBK" w:hAnsi="方正仿宋_GBK" w:eastAsia="方正仿宋_GBK" w:cs="方正仿宋_GBK"/>
          <w:sz w:val="32"/>
          <w:szCs w:val="32"/>
          <w:lang w:val="zh-CN" w:eastAsia="zh-CN"/>
        </w:rPr>
        <w:t>每个参赛单位选派</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lang w:val="zh-CN" w:eastAsia="zh-CN"/>
        </w:rPr>
        <w:t>人参赛，理论考试、个人项目由每位选手独立完成，团体项目由</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lang w:val="zh-CN" w:eastAsia="zh-CN"/>
        </w:rPr>
        <w:t>名选手按照工位协作完成。</w:t>
      </w:r>
    </w:p>
    <w:p>
      <w:pPr>
        <w:spacing w:before="203" w:line="222" w:lineRule="auto"/>
        <w:ind w:left="604"/>
        <w:outlineLvl w:val="1"/>
        <w:rPr>
          <w:rFonts w:ascii="黑体" w:hAnsi="黑体" w:eastAsia="黑体" w:cs="黑体"/>
          <w:b/>
          <w:bCs/>
          <w:spacing w:val="-15"/>
          <w:sz w:val="32"/>
          <w:szCs w:val="32"/>
        </w:rPr>
      </w:pPr>
      <w:r>
        <w:rPr>
          <w:rFonts w:ascii="黑体" w:hAnsi="黑体" w:eastAsia="黑体" w:cs="黑体"/>
          <w:b/>
          <w:bCs/>
          <w:spacing w:val="-15"/>
          <w:sz w:val="32"/>
          <w:szCs w:val="32"/>
        </w:rPr>
        <w:t>二、参赛范围</w:t>
      </w:r>
    </w:p>
    <w:p>
      <w:pPr>
        <w:pStyle w:val="8"/>
        <w:widowControl w:val="0"/>
        <w:spacing w:before="0" w:beforeAutospacing="0" w:after="0" w:afterAutospacing="0" w:line="600" w:lineRule="exact"/>
        <w:ind w:firstLine="640" w:firstLineChars="200"/>
        <w:jc w:val="both"/>
        <w:rPr>
          <w:rFonts w:hint="eastAsia" w:ascii="方正仿宋_GBK" w:hAnsi="方正仿宋_GBK" w:eastAsia="方正仿宋_GBK" w:cs="方正仿宋_GBK"/>
          <w:sz w:val="32"/>
          <w:szCs w:val="32"/>
          <w:lang w:val="zh-CN" w:eastAsia="zh-CN"/>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lang w:val="zh-CN" w:eastAsia="zh-CN"/>
        </w:rPr>
        <w:t>参赛人员为</w:t>
      </w:r>
      <w:r>
        <w:rPr>
          <w:rFonts w:hint="eastAsia" w:ascii="方正仿宋_GBK" w:hAnsi="方正仿宋_GBK" w:eastAsia="方正仿宋_GBK" w:cs="方正仿宋_GBK"/>
          <w:sz w:val="32"/>
          <w:szCs w:val="32"/>
          <w:lang w:val="en-US" w:eastAsia="zh-CN"/>
        </w:rPr>
        <w:t>从事</w:t>
      </w:r>
      <w:r>
        <w:rPr>
          <w:rFonts w:hint="eastAsia" w:ascii="方正仿宋_GBK" w:hAnsi="方正仿宋_GBK" w:eastAsia="方正仿宋_GBK" w:cs="方正仿宋_GBK"/>
          <w:sz w:val="32"/>
          <w:szCs w:val="32"/>
          <w:lang w:val="zh-CN" w:eastAsia="zh-CN"/>
        </w:rPr>
        <w:t>农网运行维护</w:t>
      </w:r>
      <w:r>
        <w:rPr>
          <w:rFonts w:hint="eastAsia" w:ascii="方正仿宋_GBK" w:hAnsi="方正仿宋_GBK" w:eastAsia="方正仿宋_GBK" w:cs="方正仿宋_GBK"/>
          <w:sz w:val="32"/>
          <w:szCs w:val="32"/>
          <w:lang w:val="en-US" w:eastAsia="zh-CN"/>
        </w:rPr>
        <w:t>专业</w:t>
      </w:r>
      <w:r>
        <w:rPr>
          <w:rFonts w:hint="eastAsia" w:ascii="方正仿宋_GBK" w:hAnsi="方正仿宋_GBK" w:eastAsia="方正仿宋_GBK" w:cs="方正仿宋_GBK"/>
          <w:sz w:val="32"/>
          <w:szCs w:val="32"/>
          <w:lang w:val="zh-CN" w:eastAsia="zh-CN"/>
        </w:rPr>
        <w:t>的</w:t>
      </w:r>
      <w:r>
        <w:rPr>
          <w:rFonts w:hint="eastAsia" w:ascii="方正仿宋_GBK" w:hAnsi="方正仿宋_GBK" w:eastAsia="方正仿宋_GBK" w:cs="方正仿宋_GBK"/>
          <w:sz w:val="32"/>
          <w:szCs w:val="32"/>
          <w:lang w:val="en-US" w:eastAsia="zh-CN"/>
        </w:rPr>
        <w:t>人员</w:t>
      </w:r>
      <w:r>
        <w:rPr>
          <w:rFonts w:hint="eastAsia" w:ascii="方正仿宋_GBK" w:hAnsi="方正仿宋_GBK" w:eastAsia="方正仿宋_GBK" w:cs="方正仿宋_GBK"/>
          <w:sz w:val="32"/>
          <w:szCs w:val="32"/>
          <w:lang w:val="zh-CN" w:eastAsia="zh-CN"/>
        </w:rPr>
        <w:t>，年龄18至45周岁</w:t>
      </w:r>
      <w:bookmarkStart w:id="0" w:name="_GoBack"/>
      <w:bookmarkEnd w:id="0"/>
      <w:r>
        <w:rPr>
          <w:rFonts w:hint="eastAsia" w:ascii="方正仿宋_GBK" w:hAnsi="方正仿宋_GBK" w:eastAsia="方正仿宋_GBK" w:cs="方正仿宋_GBK"/>
          <w:sz w:val="32"/>
          <w:szCs w:val="32"/>
          <w:lang w:val="en-US" w:eastAsia="zh-CN"/>
        </w:rPr>
        <w:t>（2006年6月至1979年6月）的企业在职职工，以工作单位出具的社保缴纳明细为准</w:t>
      </w:r>
      <w:r>
        <w:rPr>
          <w:rFonts w:hint="eastAsia" w:ascii="方正仿宋_GBK" w:hAnsi="方正仿宋_GBK" w:eastAsia="方正仿宋_GBK" w:cs="方正仿宋_GBK"/>
          <w:sz w:val="32"/>
          <w:szCs w:val="32"/>
          <w:lang w:val="zh-CN" w:eastAsia="zh-CN"/>
        </w:rPr>
        <w:t>，具有相关职业(工种)中级工及以上职业资格或具有助理工程师及以上技术职称的人员均可报名参赛</w:t>
      </w:r>
      <w:r>
        <w:rPr>
          <w:rFonts w:hint="eastAsia" w:ascii="方正仿宋_GBK" w:hAnsi="方正仿宋_GBK" w:eastAsia="方正仿宋_GBK" w:cs="方正仿宋_GBK"/>
          <w:sz w:val="32"/>
          <w:szCs w:val="32"/>
          <w:lang w:val="zh-CN" w:eastAsia="zh-CN"/>
        </w:rPr>
        <w:t>。</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zh-CN" w:eastAsia="zh-CN"/>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lang w:val="zh-CN" w:eastAsia="zh-CN"/>
        </w:rPr>
        <w:t>每支队伍由领队1人、选手</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lang w:val="zh-CN" w:eastAsia="zh-CN"/>
        </w:rPr>
        <w:t>人组成。</w:t>
      </w:r>
    </w:p>
    <w:p>
      <w:pPr>
        <w:spacing w:before="203" w:line="222" w:lineRule="auto"/>
        <w:ind w:left="604"/>
        <w:outlineLvl w:val="1"/>
        <w:rPr>
          <w:rFonts w:ascii="黑体" w:hAnsi="黑体" w:eastAsia="黑体" w:cs="黑体"/>
          <w:b/>
          <w:bCs/>
          <w:spacing w:val="-15"/>
          <w:sz w:val="32"/>
          <w:szCs w:val="32"/>
        </w:rPr>
      </w:pPr>
      <w:r>
        <w:rPr>
          <w:rFonts w:ascii="黑体" w:hAnsi="黑体" w:eastAsia="黑体" w:cs="黑体"/>
          <w:b/>
          <w:bCs/>
          <w:spacing w:val="-15"/>
          <w:sz w:val="32"/>
          <w:szCs w:val="32"/>
        </w:rPr>
        <w:t>三、竞赛内容及形式</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zh-CN" w:eastAsia="zh-CN"/>
        </w:rPr>
      </w:pPr>
      <w:r>
        <w:rPr>
          <w:rFonts w:hint="eastAsia" w:ascii="方正仿宋_GBK" w:hAnsi="方正仿宋_GBK" w:eastAsia="方正仿宋_GBK" w:cs="方正仿宋_GBK"/>
          <w:sz w:val="32"/>
          <w:szCs w:val="32"/>
          <w:lang w:val="zh-CN" w:eastAsia="zh-CN"/>
        </w:rPr>
        <w:t>本次竞赛由理论考试和技能操作两部分构成。</w:t>
      </w:r>
    </w:p>
    <w:p>
      <w:pPr>
        <w:spacing w:before="198" w:line="227" w:lineRule="auto"/>
        <w:ind w:left="759"/>
        <w:rPr>
          <w:rFonts w:hint="eastAsia" w:ascii="楷体" w:hAnsi="楷体" w:eastAsia="楷体" w:cs="楷体"/>
          <w:b/>
          <w:bCs/>
          <w:spacing w:val="21"/>
          <w:sz w:val="31"/>
          <w:szCs w:val="31"/>
          <w:lang w:eastAsia="zh-CN"/>
        </w:rPr>
      </w:pPr>
      <w:r>
        <w:rPr>
          <w:rFonts w:ascii="楷体" w:hAnsi="楷体" w:eastAsia="楷体" w:cs="楷体"/>
          <w:b/>
          <w:bCs/>
          <w:spacing w:val="21"/>
          <w:sz w:val="31"/>
          <w:szCs w:val="31"/>
        </w:rPr>
        <w:t>(一)理论考试</w:t>
      </w:r>
      <w:r>
        <w:rPr>
          <w:rFonts w:hint="eastAsia" w:ascii="楷体" w:hAnsi="楷体" w:eastAsia="楷体" w:cs="楷体"/>
          <w:b/>
          <w:bCs/>
          <w:spacing w:val="21"/>
          <w:sz w:val="31"/>
          <w:szCs w:val="31"/>
          <w:lang w:eastAsia="zh-CN"/>
        </w:rPr>
        <w:t>（</w:t>
      </w:r>
      <w:r>
        <w:rPr>
          <w:rFonts w:hint="eastAsia" w:ascii="楷体" w:hAnsi="楷体" w:eastAsia="楷体" w:cs="楷体"/>
          <w:b/>
          <w:bCs/>
          <w:spacing w:val="21"/>
          <w:sz w:val="31"/>
          <w:szCs w:val="31"/>
          <w:lang w:val="en-US" w:eastAsia="zh-CN"/>
        </w:rPr>
        <w:t>L</w:t>
      </w:r>
      <w:r>
        <w:rPr>
          <w:rFonts w:hint="eastAsia" w:ascii="楷体" w:hAnsi="楷体" w:eastAsia="楷体" w:cs="楷体"/>
          <w:b/>
          <w:bCs/>
          <w:spacing w:val="21"/>
          <w:sz w:val="31"/>
          <w:szCs w:val="31"/>
          <w:lang w:eastAsia="zh-CN"/>
        </w:rPr>
        <w:t>）</w:t>
      </w:r>
    </w:p>
    <w:p>
      <w:pPr>
        <w:pStyle w:val="14"/>
        <w:keepNext w:val="0"/>
        <w:keepLines w:val="0"/>
        <w:pageBreakBefore w:val="0"/>
        <w:widowControl w:val="0"/>
        <w:kinsoku/>
        <w:wordWrap/>
        <w:overflowPunct/>
        <w:topLinePunct w:val="0"/>
        <w:autoSpaceDE w:val="0"/>
        <w:autoSpaceDN w:val="0"/>
        <w:bidi w:val="0"/>
        <w:spacing w:line="580" w:lineRule="exact"/>
        <w:ind w:firstLine="579" w:firstLineChars="200"/>
        <w:jc w:val="both"/>
        <w:textAlignment w:val="auto"/>
        <w:outlineLvl w:val="9"/>
        <w:rPr>
          <w:rFonts w:hint="eastAsia" w:ascii="方正仿宋_GBK" w:hAnsi="方正仿宋_GBK" w:eastAsia="方正仿宋_GBK" w:cs="方正仿宋_GBK"/>
          <w:sz w:val="32"/>
          <w:szCs w:val="32"/>
          <w:lang w:val="zh-CN" w:eastAsia="zh-CN"/>
        </w:rPr>
      </w:pPr>
      <w:r>
        <w:rPr>
          <w:rFonts w:hint="default" w:ascii="仿宋" w:hAnsi="仿宋" w:eastAsia="仿宋" w:cs="仿宋"/>
          <w:b/>
          <w:bCs/>
          <w:snapToGrid w:val="0"/>
          <w:color w:val="000000"/>
          <w:spacing w:val="-16"/>
          <w:kern w:val="0"/>
          <w:sz w:val="32"/>
          <w:szCs w:val="32"/>
          <w:lang w:val="en-US" w:eastAsia="en-US" w:bidi="ar-SA"/>
        </w:rPr>
        <w:t>考试范围：</w:t>
      </w:r>
      <w:r>
        <w:rPr>
          <w:rFonts w:hint="eastAsia" w:ascii="方正仿宋_GBK" w:hAnsi="方正仿宋_GBK" w:eastAsia="方正仿宋_GBK" w:cs="方正仿宋_GBK"/>
          <w:sz w:val="32"/>
          <w:szCs w:val="32"/>
          <w:lang w:val="zh-CN" w:eastAsia="zh-CN"/>
        </w:rPr>
        <w:t>包括供电服务规则和营销、生产基础等业务知识；</w:t>
      </w:r>
    </w:p>
    <w:p>
      <w:pPr>
        <w:pStyle w:val="14"/>
        <w:keepNext w:val="0"/>
        <w:keepLines w:val="0"/>
        <w:pageBreakBefore w:val="0"/>
        <w:widowControl w:val="0"/>
        <w:kinsoku/>
        <w:wordWrap/>
        <w:overflowPunct/>
        <w:topLinePunct w:val="0"/>
        <w:autoSpaceDE w:val="0"/>
        <w:autoSpaceDN w:val="0"/>
        <w:bidi w:val="0"/>
        <w:spacing w:line="580" w:lineRule="exact"/>
        <w:ind w:firstLine="579" w:firstLineChars="200"/>
        <w:jc w:val="both"/>
        <w:textAlignment w:val="auto"/>
        <w:outlineLvl w:val="9"/>
        <w:rPr>
          <w:rFonts w:hint="eastAsia" w:ascii="方正仿宋_GBK" w:hAnsi="方正仿宋_GBK" w:eastAsia="方正仿宋_GBK" w:cs="方正仿宋_GBK"/>
          <w:sz w:val="32"/>
          <w:szCs w:val="32"/>
          <w:lang w:val="zh-CN" w:eastAsia="zh-CN"/>
        </w:rPr>
      </w:pPr>
      <w:r>
        <w:rPr>
          <w:rFonts w:hint="default" w:ascii="仿宋" w:hAnsi="仿宋" w:eastAsia="仿宋" w:cs="仿宋"/>
          <w:b/>
          <w:bCs/>
          <w:snapToGrid w:val="0"/>
          <w:color w:val="000000"/>
          <w:spacing w:val="-16"/>
          <w:kern w:val="0"/>
          <w:sz w:val="32"/>
          <w:szCs w:val="32"/>
          <w:lang w:val="en-US" w:eastAsia="en-US" w:bidi="ar-SA"/>
        </w:rPr>
        <w:t>考试题型：</w:t>
      </w:r>
      <w:r>
        <w:rPr>
          <w:rFonts w:hint="eastAsia" w:ascii="方正仿宋_GBK" w:hAnsi="方正仿宋_GBK" w:eastAsia="方正仿宋_GBK" w:cs="方正仿宋_GBK"/>
          <w:sz w:val="32"/>
          <w:szCs w:val="32"/>
          <w:lang w:val="zh-CN" w:eastAsia="zh-CN"/>
        </w:rPr>
        <w:t>时间：60分钟；分值：满分100分，含单选题（150题，每题0.25分，共37.5分）、多选题（50题，每题0.75分，共37.5分）、判断题（100题，每题0.25分，共25分）。</w:t>
      </w:r>
    </w:p>
    <w:p>
      <w:pPr>
        <w:pStyle w:val="5"/>
        <w:spacing w:before="101" w:line="334" w:lineRule="auto"/>
        <w:ind w:left="34" w:right="106" w:firstLine="599"/>
        <w:jc w:val="both"/>
        <w:rPr>
          <w:rFonts w:hint="eastAsia" w:ascii="方正仿宋_GBK" w:hAnsi="方正仿宋_GBK" w:eastAsia="方正仿宋_GBK" w:cs="方正仿宋_GBK"/>
          <w:snapToGrid w:val="0"/>
          <w:color w:val="000000"/>
          <w:kern w:val="0"/>
          <w:sz w:val="32"/>
          <w:szCs w:val="32"/>
          <w:lang w:val="zh-CN" w:eastAsia="zh-CN" w:bidi="ar-SA"/>
        </w:rPr>
      </w:pPr>
      <w:r>
        <w:rPr>
          <w:b/>
          <w:bCs/>
          <w:spacing w:val="-16"/>
          <w:sz w:val="32"/>
          <w:szCs w:val="32"/>
        </w:rPr>
        <w:t>竞赛要求</w:t>
      </w:r>
      <w:r>
        <w:rPr>
          <w:rFonts w:hint="eastAsia" w:ascii="Times New Roman" w:hAnsi="Times New Roman" w:eastAsia="仿宋_GB2312" w:cs="Times New Roman"/>
          <w:snapToGrid w:val="0"/>
          <w:color w:val="000000"/>
          <w:kern w:val="0"/>
          <w:sz w:val="32"/>
          <w:szCs w:val="32"/>
          <w:lang w:val="zh-CN" w:eastAsia="zh-CN" w:bidi="ar-SA"/>
        </w:rPr>
        <w:t>：</w:t>
      </w:r>
      <w:r>
        <w:rPr>
          <w:rFonts w:hint="eastAsia" w:ascii="方正仿宋_GBK" w:hAnsi="方正仿宋_GBK" w:eastAsia="方正仿宋_GBK" w:cs="方正仿宋_GBK"/>
          <w:snapToGrid w:val="0"/>
          <w:color w:val="000000"/>
          <w:kern w:val="0"/>
          <w:sz w:val="32"/>
          <w:szCs w:val="32"/>
          <w:lang w:val="zh-CN" w:eastAsia="zh-CN" w:bidi="ar-SA"/>
        </w:rPr>
        <w:t>每支队伍</w:t>
      </w:r>
      <w:r>
        <w:rPr>
          <w:rFonts w:hint="eastAsia" w:ascii="方正仿宋_GBK" w:hAnsi="方正仿宋_GBK" w:eastAsia="方正仿宋_GBK" w:cs="方正仿宋_GBK"/>
          <w:snapToGrid w:val="0"/>
          <w:color w:val="000000"/>
          <w:kern w:val="0"/>
          <w:sz w:val="32"/>
          <w:szCs w:val="32"/>
          <w:lang w:val="en-US" w:eastAsia="zh-CN" w:bidi="ar-SA"/>
        </w:rPr>
        <w:t>4</w:t>
      </w:r>
      <w:r>
        <w:rPr>
          <w:rFonts w:hint="eastAsia" w:ascii="方正仿宋_GBK" w:hAnsi="方正仿宋_GBK" w:eastAsia="方正仿宋_GBK" w:cs="方正仿宋_GBK"/>
          <w:snapToGrid w:val="0"/>
          <w:color w:val="000000"/>
          <w:kern w:val="0"/>
          <w:sz w:val="32"/>
          <w:szCs w:val="32"/>
          <w:lang w:val="zh-CN" w:eastAsia="zh-CN" w:bidi="ar-SA"/>
        </w:rPr>
        <w:t>名参赛队员均参加理论考试，理论考试模式采取上机考试，为避免发生作弊行为，禁止参赛队员携带任何通讯工具、电子设备等进入考场，考试全程监控。如发现参赛队员有作弊行为，取消比赛资格。</w:t>
      </w:r>
    </w:p>
    <w:p>
      <w:pPr>
        <w:spacing w:before="198" w:line="227" w:lineRule="auto"/>
        <w:ind w:left="759"/>
        <w:rPr>
          <w:rFonts w:ascii="楷体" w:hAnsi="楷体" w:eastAsia="楷体" w:cs="楷体"/>
          <w:b/>
          <w:bCs/>
          <w:spacing w:val="21"/>
          <w:sz w:val="31"/>
          <w:szCs w:val="31"/>
        </w:rPr>
      </w:pPr>
      <w:r>
        <w:rPr>
          <w:rFonts w:ascii="楷体" w:hAnsi="楷体" w:eastAsia="楷体" w:cs="楷体"/>
          <w:b/>
          <w:bCs/>
          <w:spacing w:val="21"/>
          <w:sz w:val="31"/>
          <w:szCs w:val="31"/>
        </w:rPr>
        <w:t>(二)技能操作</w:t>
      </w:r>
    </w:p>
    <w:p>
      <w:pPr>
        <w:spacing w:before="198" w:line="227" w:lineRule="auto"/>
        <w:ind w:left="759"/>
        <w:rPr>
          <w:rFonts w:hint="eastAsia" w:ascii="楷体" w:hAnsi="楷体" w:eastAsia="楷体" w:cs="楷体"/>
          <w:b/>
          <w:bCs/>
          <w:spacing w:val="21"/>
          <w:sz w:val="31"/>
          <w:szCs w:val="31"/>
          <w:lang w:val="en-US" w:eastAsia="zh-CN"/>
        </w:rPr>
      </w:pPr>
      <w:r>
        <w:rPr>
          <w:rFonts w:hint="eastAsia" w:ascii="楷体" w:hAnsi="楷体" w:eastAsia="楷体" w:cs="楷体"/>
          <w:b/>
          <w:bCs/>
          <w:spacing w:val="21"/>
          <w:sz w:val="31"/>
          <w:szCs w:val="31"/>
          <w:lang w:val="en-US" w:eastAsia="zh-CN"/>
        </w:rPr>
        <w:t>1.个人项目（J）</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单表位动力表箱安装，现场设置4个工位，采用个人实操方式，从进线到出线全部按照标准化施工；考试时间30分钟，满分100分。</w:t>
      </w:r>
    </w:p>
    <w:p>
      <w:pPr>
        <w:pStyle w:val="5"/>
        <w:numPr>
          <w:ilvl w:val="-1"/>
          <w:numId w:val="0"/>
        </w:numPr>
        <w:spacing w:before="101" w:line="334" w:lineRule="auto"/>
        <w:ind w:left="633" w:right="106" w:firstLine="0"/>
        <w:jc w:val="both"/>
        <w:rPr>
          <w:rFonts w:hint="eastAsia"/>
          <w:b/>
          <w:bCs/>
          <w:spacing w:val="-6"/>
          <w:sz w:val="31"/>
          <w:szCs w:val="31"/>
          <w:lang w:val="en-US" w:eastAsia="zh-CN"/>
        </w:rPr>
      </w:pPr>
      <w:r>
        <w:rPr>
          <w:rFonts w:hint="eastAsia"/>
          <w:b/>
          <w:bCs/>
          <w:spacing w:val="-6"/>
          <w:sz w:val="31"/>
          <w:szCs w:val="31"/>
          <w:lang w:val="en-US" w:eastAsia="zh-CN"/>
        </w:rPr>
        <w:t>2.团体项目</w:t>
      </w:r>
    </w:p>
    <w:p>
      <w:pPr>
        <w:ind w:firstLine="603" w:firstLineChars="200"/>
        <w:rPr>
          <w:rStyle w:val="13"/>
          <w:rFonts w:hint="default" w:ascii="方正黑体_GBK" w:hAnsi="方正仿宋_GBK" w:eastAsia="方正黑体_GBK" w:cs="方正仿宋_GBK"/>
          <w:b/>
          <w:bCs/>
          <w:iCs/>
          <w:color w:val="000000"/>
          <w:kern w:val="2"/>
          <w:lang w:val="en-US" w:eastAsia="zh-CN" w:bidi="ar-SA"/>
        </w:rPr>
      </w:pPr>
      <w:r>
        <w:rPr>
          <w:rStyle w:val="13"/>
          <w:rFonts w:hint="eastAsia" w:ascii="方正黑体_GBK" w:hAnsi="方正仿宋_GBK" w:eastAsia="方正黑体_GBK" w:cs="方正仿宋_GBK"/>
          <w:b/>
          <w:bCs/>
          <w:iCs/>
          <w:color w:val="000000"/>
          <w:kern w:val="2"/>
          <w:lang w:val="en-US" w:eastAsia="zh-CN" w:bidi="ar-SA"/>
        </w:rPr>
        <w:t>项目一10kV架空绝缘线路断线抢修（H1）</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现场预架设好电杆φ190×12m（其中两侧终端杆为无拉线杆）的高压架空JKLGYJ-70绝缘线路40米（四基电杆），中间两相任一导线在距离直线杆负荷侧50cm处剪断，该线路为单电源供电，设定已在线路两端做好安全措施。现场设置两个工位。时间定为50分钟，满分100分。</w:t>
      </w:r>
    </w:p>
    <w:p>
      <w:pPr>
        <w:pStyle w:val="14"/>
        <w:keepNext w:val="0"/>
        <w:keepLines w:val="0"/>
        <w:pageBreakBefore w:val="0"/>
        <w:widowControl w:val="0"/>
        <w:kinsoku/>
        <w:wordWrap/>
        <w:overflowPunct/>
        <w:topLinePunct w:val="0"/>
        <w:autoSpaceDE w:val="0"/>
        <w:autoSpaceDN w:val="0"/>
        <w:bidi w:val="0"/>
        <w:spacing w:line="580" w:lineRule="exact"/>
        <w:ind w:firstLine="579"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仿宋" w:hAnsi="仿宋" w:eastAsia="仿宋" w:cs="仿宋"/>
          <w:b/>
          <w:bCs/>
          <w:snapToGrid w:val="0"/>
          <w:color w:val="000000"/>
          <w:spacing w:val="-16"/>
          <w:kern w:val="0"/>
          <w:sz w:val="32"/>
          <w:szCs w:val="32"/>
          <w:lang w:val="en-US" w:eastAsia="zh-CN" w:bidi="ar-SA"/>
        </w:rPr>
        <w:t>操作任务要求：</w:t>
      </w:r>
      <w:r>
        <w:rPr>
          <w:rFonts w:hint="eastAsia" w:ascii="方正仿宋_GBK" w:hAnsi="方正仿宋_GBK" w:eastAsia="方正仿宋_GBK" w:cs="方正仿宋_GBK"/>
          <w:sz w:val="32"/>
          <w:szCs w:val="32"/>
          <w:lang w:val="en-US" w:eastAsia="zh-CN"/>
        </w:rPr>
        <w:t>(参赛选手四名，一名选手担任现场工作负责人及安全监护人)</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1.四名参赛选手参加断线抢修，设定线路已做好安全措施，不需参赛选手再做安全措施，事故应急抢修单中的许可人由现场裁判担任。</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参赛选手有5分钟准备时间，填写事故应急抢修单，开好开工会。工作开始后进行材料选取，参赛选手将破损的导线负荷侧耐张杆绝缘导线放下剪断，用接续管接好，不恢复绝缘（为便于工艺评判），完成紧线安装。</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3.参赛选手掌握正确的作业流程，熟悉各项施工工艺要求，并按照安规及技术规程有关规定进行抢修作业，登杆工作时不得失去监护。</w:t>
      </w:r>
    </w:p>
    <w:p>
      <w:pPr>
        <w:ind w:firstLine="603" w:firstLineChars="200"/>
        <w:rPr>
          <w:rStyle w:val="13"/>
          <w:rFonts w:hint="default" w:ascii="方正黑体_GBK" w:hAnsi="方正仿宋_GBK" w:eastAsia="方正黑体_GBK" w:cs="方正仿宋_GBK"/>
          <w:b/>
          <w:bCs/>
          <w:iCs/>
          <w:color w:val="000000"/>
          <w:kern w:val="2"/>
          <w:lang w:val="en-US" w:eastAsia="zh-CN" w:bidi="ar-SA"/>
        </w:rPr>
      </w:pPr>
      <w:r>
        <w:rPr>
          <w:rStyle w:val="13"/>
          <w:rFonts w:hint="eastAsia" w:ascii="方正黑体_GBK" w:hAnsi="方正仿宋_GBK" w:eastAsia="方正黑体_GBK" w:cs="方正仿宋_GBK"/>
          <w:b/>
          <w:bCs/>
          <w:iCs/>
          <w:color w:val="000000"/>
          <w:kern w:val="2"/>
          <w:lang w:val="en-US" w:eastAsia="zh-CN" w:bidi="ar-SA"/>
        </w:rPr>
        <w:t>项目二10kV台架组装（H2）</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模拟已组好台架（电杆、变压器、JP柜已安组装完成），参赛选手按照要求对横担、高低压进出线、熔断器等进线连接安装。现场设置一个工位。时间暂定为120分钟，满分100分。</w:t>
      </w:r>
    </w:p>
    <w:p>
      <w:pPr>
        <w:pStyle w:val="14"/>
        <w:keepNext w:val="0"/>
        <w:keepLines w:val="0"/>
        <w:pageBreakBefore w:val="0"/>
        <w:widowControl w:val="0"/>
        <w:kinsoku/>
        <w:wordWrap/>
        <w:overflowPunct/>
        <w:topLinePunct w:val="0"/>
        <w:autoSpaceDE w:val="0"/>
        <w:autoSpaceDN w:val="0"/>
        <w:bidi w:val="0"/>
        <w:spacing w:line="580" w:lineRule="exact"/>
        <w:ind w:firstLine="579"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仿宋" w:hAnsi="仿宋" w:eastAsia="仿宋" w:cs="仿宋"/>
          <w:b/>
          <w:bCs/>
          <w:snapToGrid w:val="0"/>
          <w:color w:val="000000"/>
          <w:spacing w:val="-16"/>
          <w:kern w:val="0"/>
          <w:sz w:val="32"/>
          <w:szCs w:val="32"/>
          <w:lang w:val="en-US" w:eastAsia="zh-CN" w:bidi="ar-SA"/>
        </w:rPr>
        <w:t>操作任务要求：</w:t>
      </w:r>
      <w:r>
        <w:rPr>
          <w:rFonts w:hint="eastAsia" w:ascii="方正仿宋_GBK" w:hAnsi="方正仿宋_GBK" w:eastAsia="方正仿宋_GBK" w:cs="方正仿宋_GBK"/>
          <w:sz w:val="32"/>
          <w:szCs w:val="32"/>
          <w:lang w:val="en-US" w:eastAsia="zh-CN"/>
        </w:rPr>
        <w:t>(参赛选手四名，一名选手担任现场工作负责人及安全监护人)</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1.四名参赛选手参加台架组装，设定工位为新建台架，相应安全措施已完成，不需参赛选手再做安全措施。</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2.参赛选手有5分钟准备时间，填写工作票，开好开工会。工作开始后进行材料选取，参赛选手按照要求对横担、高低压进出线、熔断器等进线连接安装。</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3.参赛选手掌握正确的作业流程，熟悉各项施工工艺要求，并按照安规及技术规程有关规定进行组装台架，登杆工作时不得失去监护。</w:t>
      </w:r>
    </w:p>
    <w:p>
      <w:pPr>
        <w:spacing w:before="198" w:line="227" w:lineRule="auto"/>
        <w:ind w:left="759"/>
        <w:rPr>
          <w:rFonts w:ascii="楷体" w:hAnsi="楷体" w:eastAsia="楷体" w:cs="楷体"/>
          <w:b/>
          <w:bCs/>
          <w:spacing w:val="21"/>
          <w:sz w:val="31"/>
          <w:szCs w:val="31"/>
        </w:rPr>
      </w:pPr>
      <w:r>
        <w:rPr>
          <w:rFonts w:ascii="楷体" w:hAnsi="楷体" w:eastAsia="楷体" w:cs="楷体"/>
          <w:b/>
          <w:bCs/>
          <w:spacing w:val="21"/>
          <w:sz w:val="31"/>
          <w:szCs w:val="31"/>
        </w:rPr>
        <w:t>(三)成绩计算</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本次竞赛分个人成绩和团体成绩。</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en-US"/>
        </w:rPr>
      </w:pPr>
      <w:r>
        <w:rPr>
          <w:rFonts w:hint="eastAsia" w:ascii="方正仿宋_GBK" w:hAnsi="方正仿宋_GBK" w:eastAsia="方正仿宋_GBK" w:cs="方正仿宋_GBK"/>
          <w:sz w:val="32"/>
          <w:szCs w:val="32"/>
          <w:lang w:val="en-US" w:eastAsia="en-US"/>
        </w:rPr>
        <w:t>1.个人总成绩=L×40%+</w:t>
      </w:r>
      <w:r>
        <w:rPr>
          <w:rFonts w:hint="eastAsia" w:ascii="方正仿宋_GBK" w:hAnsi="方正仿宋_GBK" w:eastAsia="方正仿宋_GBK" w:cs="方正仿宋_GBK"/>
          <w:sz w:val="32"/>
          <w:szCs w:val="32"/>
          <w:lang w:val="en-US" w:eastAsia="zh-CN"/>
        </w:rPr>
        <w:t>J</w:t>
      </w:r>
      <w:r>
        <w:rPr>
          <w:rFonts w:hint="eastAsia" w:ascii="方正仿宋_GBK" w:hAnsi="方正仿宋_GBK" w:eastAsia="方正仿宋_GBK" w:cs="方正仿宋_GBK"/>
          <w:sz w:val="32"/>
          <w:szCs w:val="32"/>
          <w:lang w:val="en-US" w:eastAsia="en-US"/>
        </w:rPr>
        <w:t>×60%，成绩相同时，以理论考试成绩进行排名。</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en-US"/>
        </w:rPr>
      </w:pPr>
      <w:r>
        <w:rPr>
          <w:rFonts w:hint="eastAsia" w:ascii="方正仿宋_GBK" w:hAnsi="方正仿宋_GBK" w:eastAsia="方正仿宋_GBK" w:cs="方正仿宋_GBK"/>
          <w:sz w:val="32"/>
          <w:szCs w:val="32"/>
          <w:lang w:val="en-US" w:eastAsia="en-US"/>
        </w:rPr>
        <w:t>2.竞赛团体总成绩=</w:t>
      </w:r>
      <w:r>
        <w:rPr>
          <w:rFonts w:hint="eastAsia" w:ascii="方正仿宋_GBK" w:hAnsi="方正仿宋_GBK" w:eastAsia="方正仿宋_GBK" w:cs="方正仿宋_GBK"/>
          <w:sz w:val="32"/>
          <w:szCs w:val="32"/>
          <w:lang w:val="en-US" w:eastAsia="zh-CN"/>
        </w:rPr>
        <w:t>（选手</w:t>
      </w:r>
      <w:r>
        <w:rPr>
          <w:rFonts w:hint="eastAsia" w:ascii="方正仿宋_GBK" w:hAnsi="方正仿宋_GBK" w:eastAsia="方正仿宋_GBK" w:cs="方正仿宋_GBK"/>
          <w:sz w:val="32"/>
          <w:szCs w:val="32"/>
          <w:lang w:val="en-US" w:eastAsia="en-US"/>
        </w:rPr>
        <w:t>理论</w:t>
      </w:r>
      <w:r>
        <w:rPr>
          <w:rFonts w:hint="eastAsia" w:ascii="方正仿宋_GBK" w:hAnsi="方正仿宋_GBK" w:eastAsia="方正仿宋_GBK" w:cs="方正仿宋_GBK"/>
          <w:sz w:val="32"/>
          <w:szCs w:val="32"/>
          <w:lang w:val="en-US" w:eastAsia="zh-CN"/>
        </w:rPr>
        <w:t>成绩平均值</w:t>
      </w:r>
      <w:r>
        <w:rPr>
          <w:rFonts w:hint="eastAsia" w:ascii="方正仿宋_GBK" w:hAnsi="方正仿宋_GBK" w:eastAsia="方正仿宋_GBK" w:cs="方正仿宋_GBK"/>
          <w:sz w:val="32"/>
          <w:szCs w:val="32"/>
          <w:lang w:val="en-US" w:eastAsia="en-US"/>
        </w:rPr>
        <w:t>+个人项目（实操）成绩</w:t>
      </w:r>
      <w:r>
        <w:rPr>
          <w:rFonts w:hint="eastAsia" w:ascii="方正仿宋_GBK" w:hAnsi="方正仿宋_GBK" w:eastAsia="方正仿宋_GBK" w:cs="方正仿宋_GBK"/>
          <w:sz w:val="32"/>
          <w:szCs w:val="32"/>
          <w:lang w:val="en-US" w:eastAsia="zh-CN"/>
        </w:rPr>
        <w:t>平均值）</w:t>
      </w:r>
      <w:r>
        <w:rPr>
          <w:rFonts w:hint="eastAsia" w:ascii="方正仿宋_GBK" w:hAnsi="方正仿宋_GBK" w:eastAsia="方正仿宋_GBK" w:cs="方正仿宋_GBK"/>
          <w:sz w:val="32"/>
          <w:szCs w:val="32"/>
          <w:lang w:val="en-US" w:eastAsia="en-US"/>
        </w:rPr>
        <w:t>×</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lang w:val="en-US" w:eastAsia="en-US"/>
        </w:rPr>
        <w:t>0%+团</w:t>
      </w:r>
      <w:r>
        <w:rPr>
          <w:rFonts w:hint="eastAsia" w:ascii="方正仿宋_GBK" w:hAnsi="方正仿宋_GBK" w:eastAsia="方正仿宋_GBK" w:cs="方正仿宋_GBK"/>
          <w:sz w:val="32"/>
          <w:szCs w:val="32"/>
          <w:lang w:val="en-US" w:eastAsia="zh-CN"/>
        </w:rPr>
        <w:t>体技能</w:t>
      </w:r>
      <w:r>
        <w:rPr>
          <w:rFonts w:hint="eastAsia" w:ascii="方正仿宋_GBK" w:hAnsi="方正仿宋_GBK" w:eastAsia="方正仿宋_GBK" w:cs="方正仿宋_GBK"/>
          <w:sz w:val="32"/>
          <w:szCs w:val="32"/>
          <w:lang w:val="en-US" w:eastAsia="en-US"/>
        </w:rPr>
        <w:t>项目成绩</w:t>
      </w:r>
      <w:r>
        <w:rPr>
          <w:rFonts w:hint="eastAsia" w:ascii="方正仿宋_GBK" w:hAnsi="方正仿宋_GBK" w:eastAsia="方正仿宋_GBK" w:cs="方正仿宋_GBK"/>
          <w:sz w:val="32"/>
          <w:szCs w:val="32"/>
          <w:lang w:val="en-US" w:eastAsia="zh-CN"/>
        </w:rPr>
        <w:t>(H1+H2)/2</w:t>
      </w:r>
      <w:r>
        <w:rPr>
          <w:rFonts w:hint="eastAsia" w:ascii="方正仿宋_GBK" w:hAnsi="方正仿宋_GBK" w:eastAsia="方正仿宋_GBK" w:cs="方正仿宋_GBK"/>
          <w:sz w:val="32"/>
          <w:szCs w:val="32"/>
          <w:lang w:val="en-US" w:eastAsia="en-US"/>
        </w:rPr>
        <w:t>×</w:t>
      </w: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lang w:val="en-US" w:eastAsia="en-US"/>
        </w:rPr>
        <w:t>0%；成绩相同时，以</w:t>
      </w:r>
      <w:r>
        <w:rPr>
          <w:rFonts w:hint="eastAsia" w:ascii="方正仿宋_GBK" w:hAnsi="方正仿宋_GBK" w:eastAsia="方正仿宋_GBK" w:cs="方正仿宋_GBK"/>
          <w:sz w:val="32"/>
          <w:szCs w:val="32"/>
          <w:lang w:val="en-US" w:eastAsia="zh-CN"/>
        </w:rPr>
        <w:t>团体成绩确定</w:t>
      </w:r>
      <w:r>
        <w:rPr>
          <w:rFonts w:hint="eastAsia" w:ascii="方正仿宋_GBK" w:hAnsi="方正仿宋_GBK" w:eastAsia="方正仿宋_GBK" w:cs="方正仿宋_GBK"/>
          <w:sz w:val="32"/>
          <w:szCs w:val="32"/>
          <w:lang w:val="en-US" w:eastAsia="en-US"/>
        </w:rPr>
        <w:t>排名。</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en-US"/>
        </w:rPr>
      </w:pPr>
      <w:r>
        <w:rPr>
          <w:rFonts w:hint="eastAsia" w:ascii="方正仿宋_GBK" w:hAnsi="方正仿宋_GBK" w:eastAsia="方正仿宋_GBK" w:cs="方正仿宋_GBK"/>
          <w:sz w:val="32"/>
          <w:szCs w:val="32"/>
          <w:lang w:val="en-US" w:eastAsia="en-US"/>
        </w:rPr>
        <w:t>出现成绩相同时，以实操成绩高低决定排名先后；若成绩仍相同，按上机考试成绩排名。</w:t>
      </w:r>
    </w:p>
    <w:p>
      <w:pPr>
        <w:spacing w:before="203" w:line="222" w:lineRule="auto"/>
        <w:ind w:left="604"/>
        <w:outlineLvl w:val="1"/>
        <w:rPr>
          <w:rFonts w:ascii="黑体" w:hAnsi="黑体" w:eastAsia="黑体" w:cs="黑体"/>
          <w:b/>
          <w:bCs/>
          <w:spacing w:val="-15"/>
          <w:sz w:val="32"/>
          <w:szCs w:val="32"/>
        </w:rPr>
      </w:pPr>
      <w:r>
        <w:rPr>
          <w:rFonts w:ascii="黑体" w:hAnsi="黑体" w:eastAsia="黑体" w:cs="黑体"/>
          <w:b/>
          <w:bCs/>
          <w:spacing w:val="-15"/>
          <w:sz w:val="32"/>
          <w:szCs w:val="32"/>
        </w:rPr>
        <w:t>四、竞赛总体安排</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en-US"/>
        </w:rPr>
      </w:pPr>
      <w:r>
        <w:rPr>
          <w:rFonts w:hint="eastAsia" w:ascii="方正仿宋_GBK" w:hAnsi="方正仿宋_GBK" w:eastAsia="方正仿宋_GBK" w:cs="方正仿宋_GBK"/>
          <w:sz w:val="32"/>
          <w:szCs w:val="32"/>
          <w:lang w:val="en-US" w:eastAsia="en-US"/>
        </w:rPr>
        <w:t>竞赛拟定于202</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lang w:val="en-US" w:eastAsia="en-US"/>
        </w:rPr>
        <w:t>年7月2</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lang w:val="en-US" w:eastAsia="en-US"/>
        </w:rPr>
        <w:t>日</w:t>
      </w:r>
      <w:r>
        <w:rPr>
          <w:rFonts w:hint="eastAsia" w:ascii="方正仿宋_GBK" w:hAnsi="方正仿宋_GBK" w:eastAsia="方正仿宋_GBK" w:cs="方正仿宋_GBK"/>
          <w:sz w:val="32"/>
          <w:szCs w:val="32"/>
          <w:lang w:val="en-US" w:eastAsia="zh-CN"/>
        </w:rPr>
        <w:t>-26</w:t>
      </w:r>
      <w:r>
        <w:rPr>
          <w:rFonts w:hint="eastAsia" w:ascii="方正仿宋_GBK" w:hAnsi="方正仿宋_GBK" w:eastAsia="方正仿宋_GBK" w:cs="方正仿宋_GBK"/>
          <w:sz w:val="32"/>
          <w:szCs w:val="32"/>
          <w:lang w:val="en-US" w:eastAsia="en-US"/>
        </w:rPr>
        <w:t>日举办，赛程</w:t>
      </w: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lang w:val="en-US" w:eastAsia="en-US"/>
        </w:rPr>
        <w:t>天。竞赛包括理论考试、技能</w:t>
      </w:r>
      <w:r>
        <w:rPr>
          <w:rFonts w:hint="eastAsia" w:ascii="方正仿宋_GBK" w:hAnsi="方正仿宋_GBK" w:eastAsia="方正仿宋_GBK" w:cs="方正仿宋_GBK"/>
          <w:sz w:val="32"/>
          <w:szCs w:val="32"/>
          <w:lang w:val="en-US" w:eastAsia="zh-CN"/>
        </w:rPr>
        <w:t>操作</w:t>
      </w:r>
      <w:r>
        <w:rPr>
          <w:rFonts w:hint="eastAsia" w:ascii="方正仿宋_GBK" w:hAnsi="方正仿宋_GBK" w:eastAsia="方正仿宋_GBK" w:cs="方正仿宋_GBK"/>
          <w:sz w:val="32"/>
          <w:szCs w:val="32"/>
          <w:lang w:val="en-US" w:eastAsia="en-US"/>
        </w:rPr>
        <w:t>两部分，竞赛结束后，现场公布成绩。</w:t>
      </w:r>
    </w:p>
    <w:p>
      <w:pPr>
        <w:spacing w:before="198" w:line="227" w:lineRule="auto"/>
        <w:ind w:left="759"/>
        <w:rPr>
          <w:rFonts w:ascii="楷体" w:hAnsi="楷体" w:eastAsia="楷体" w:cs="楷体"/>
          <w:b/>
          <w:bCs/>
          <w:spacing w:val="21"/>
          <w:sz w:val="31"/>
          <w:szCs w:val="31"/>
        </w:rPr>
      </w:pPr>
      <w:r>
        <w:rPr>
          <w:rFonts w:ascii="楷体" w:hAnsi="楷体" w:eastAsia="楷体" w:cs="楷体"/>
          <w:b/>
          <w:bCs/>
          <w:spacing w:val="21"/>
          <w:sz w:val="31"/>
          <w:szCs w:val="31"/>
        </w:rPr>
        <w:t>(一)理论考试</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en-US"/>
        </w:rPr>
      </w:pPr>
      <w:r>
        <w:rPr>
          <w:rFonts w:hint="eastAsia" w:ascii="方正仿宋_GBK" w:hAnsi="方正仿宋_GBK" w:eastAsia="方正仿宋_GBK" w:cs="方正仿宋_GBK"/>
          <w:sz w:val="32"/>
          <w:szCs w:val="32"/>
          <w:lang w:val="en-US" w:eastAsia="en-US"/>
        </w:rPr>
        <w:t>时间：2023年7月2</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lang w:val="en-US" w:eastAsia="en-US"/>
        </w:rPr>
        <w:t>日下午</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en-US"/>
        </w:rPr>
      </w:pPr>
      <w:r>
        <w:rPr>
          <w:rFonts w:hint="eastAsia" w:ascii="方正仿宋_GBK" w:hAnsi="方正仿宋_GBK" w:eastAsia="方正仿宋_GBK" w:cs="方正仿宋_GBK"/>
          <w:sz w:val="32"/>
          <w:szCs w:val="32"/>
          <w:lang w:val="en-US" w:eastAsia="en-US"/>
        </w:rPr>
        <w:t>地点：泰安技能实训站</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en-US"/>
        </w:rPr>
      </w:pPr>
      <w:r>
        <w:rPr>
          <w:rFonts w:hint="eastAsia" w:ascii="方正仿宋_GBK" w:hAnsi="方正仿宋_GBK" w:eastAsia="方正仿宋_GBK" w:cs="方正仿宋_GBK"/>
          <w:sz w:val="32"/>
          <w:szCs w:val="32"/>
          <w:lang w:val="en-US" w:eastAsia="en-US"/>
        </w:rPr>
        <w:t>理论考试由竞赛办公室组织统一出题</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lang w:val="en-US" w:eastAsia="en-US"/>
        </w:rPr>
        <w:t>考试时间60分钟。</w:t>
      </w:r>
    </w:p>
    <w:p>
      <w:pPr>
        <w:spacing w:before="198" w:line="227" w:lineRule="auto"/>
        <w:ind w:left="759"/>
        <w:rPr>
          <w:rFonts w:hint="eastAsia" w:ascii="楷体" w:hAnsi="楷体" w:eastAsia="楷体" w:cs="楷体"/>
          <w:b/>
          <w:bCs/>
          <w:spacing w:val="21"/>
          <w:sz w:val="31"/>
          <w:szCs w:val="31"/>
          <w:lang w:val="en-US" w:eastAsia="zh-CN"/>
        </w:rPr>
      </w:pPr>
      <w:r>
        <w:rPr>
          <w:rFonts w:ascii="楷体" w:hAnsi="楷体" w:eastAsia="楷体" w:cs="楷体"/>
          <w:b/>
          <w:bCs/>
          <w:spacing w:val="21"/>
          <w:sz w:val="31"/>
          <w:szCs w:val="31"/>
        </w:rPr>
        <w:t>(二)技能</w:t>
      </w:r>
      <w:r>
        <w:rPr>
          <w:rFonts w:hint="eastAsia" w:ascii="楷体" w:hAnsi="楷体" w:eastAsia="楷体" w:cs="楷体"/>
          <w:b/>
          <w:bCs/>
          <w:spacing w:val="21"/>
          <w:sz w:val="31"/>
          <w:szCs w:val="31"/>
          <w:lang w:val="en-US" w:eastAsia="zh-CN"/>
        </w:rPr>
        <w:t>操作</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en-US"/>
        </w:rPr>
      </w:pPr>
      <w:r>
        <w:rPr>
          <w:rFonts w:hint="eastAsia" w:ascii="方正仿宋_GBK" w:hAnsi="方正仿宋_GBK" w:eastAsia="方正仿宋_GBK" w:cs="方正仿宋_GBK"/>
          <w:sz w:val="32"/>
          <w:szCs w:val="32"/>
          <w:lang w:val="en-US" w:eastAsia="en-US"/>
        </w:rPr>
        <w:t>时间：2023年7月</w:t>
      </w:r>
      <w:r>
        <w:rPr>
          <w:rFonts w:hint="eastAsia" w:ascii="方正仿宋_GBK" w:hAnsi="方正仿宋_GBK" w:eastAsia="方正仿宋_GBK" w:cs="方正仿宋_GBK"/>
          <w:sz w:val="32"/>
          <w:szCs w:val="32"/>
          <w:lang w:val="en-US" w:eastAsia="zh-CN"/>
        </w:rPr>
        <w:t>25-26</w:t>
      </w:r>
      <w:r>
        <w:rPr>
          <w:rFonts w:hint="eastAsia" w:ascii="方正仿宋_GBK" w:hAnsi="方正仿宋_GBK" w:eastAsia="方正仿宋_GBK" w:cs="方正仿宋_GBK"/>
          <w:sz w:val="32"/>
          <w:szCs w:val="32"/>
          <w:lang w:val="en-US" w:eastAsia="en-US"/>
        </w:rPr>
        <w:t>日</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en-US"/>
        </w:rPr>
      </w:pPr>
      <w:r>
        <w:rPr>
          <w:rFonts w:hint="eastAsia" w:ascii="方正仿宋_GBK" w:hAnsi="方正仿宋_GBK" w:eastAsia="方正仿宋_GBK" w:cs="方正仿宋_GBK"/>
          <w:sz w:val="32"/>
          <w:szCs w:val="32"/>
          <w:lang w:val="en-US" w:eastAsia="en-US"/>
        </w:rPr>
        <w:t>地点：泰安技能实训站。</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en-US"/>
        </w:rPr>
      </w:pPr>
      <w:r>
        <w:rPr>
          <w:rFonts w:hint="eastAsia" w:ascii="方正仿宋_GBK" w:hAnsi="方正仿宋_GBK" w:eastAsia="方正仿宋_GBK" w:cs="方正仿宋_GBK"/>
          <w:sz w:val="32"/>
          <w:szCs w:val="32"/>
          <w:lang w:val="en-US" w:eastAsia="en-US"/>
        </w:rPr>
        <w:t>考察内容：</w:t>
      </w:r>
      <w:r>
        <w:rPr>
          <w:rFonts w:hint="eastAsia" w:ascii="方正仿宋_GBK" w:hAnsi="方正仿宋_GBK" w:eastAsia="方正仿宋_GBK" w:cs="方正仿宋_GBK"/>
          <w:sz w:val="32"/>
          <w:szCs w:val="32"/>
          <w:lang w:val="en-US" w:eastAsia="zh-CN"/>
        </w:rPr>
        <w:t>参赛选手提前开具工作票</w:t>
      </w:r>
      <w:r>
        <w:rPr>
          <w:rFonts w:hint="eastAsia" w:ascii="方正仿宋_GBK" w:hAnsi="方正仿宋_GBK" w:eastAsia="方正仿宋_GBK" w:cs="方正仿宋_GBK"/>
          <w:sz w:val="32"/>
          <w:szCs w:val="32"/>
          <w:lang w:val="en-US" w:eastAsia="en-US"/>
        </w:rPr>
        <w:t>，</w:t>
      </w:r>
      <w:r>
        <w:rPr>
          <w:rFonts w:hint="eastAsia" w:ascii="方正仿宋_GBK" w:hAnsi="方正仿宋_GBK" w:eastAsia="方正仿宋_GBK" w:cs="方正仿宋_GBK"/>
          <w:sz w:val="32"/>
          <w:szCs w:val="32"/>
          <w:lang w:val="en-US" w:eastAsia="zh-CN"/>
        </w:rPr>
        <w:t>掌握正确的作业流程，熟悉各项施工工艺要求，并按照安规及技术规程有关规定进行组装台架，</w:t>
      </w:r>
      <w:r>
        <w:rPr>
          <w:rFonts w:hint="eastAsia" w:ascii="方正仿宋_GBK" w:hAnsi="方正仿宋_GBK" w:eastAsia="方正仿宋_GBK" w:cs="方正仿宋_GBK"/>
          <w:sz w:val="32"/>
          <w:szCs w:val="32"/>
          <w:lang w:val="en-US" w:eastAsia="en-US"/>
        </w:rPr>
        <w:t>各参赛队伍抽签决定参赛顺序及竞赛项目，两组共同进行。</w:t>
      </w:r>
    </w:p>
    <w:p>
      <w:pPr>
        <w:spacing w:before="198" w:line="227" w:lineRule="auto"/>
        <w:ind w:left="759"/>
        <w:rPr>
          <w:rFonts w:ascii="楷体" w:hAnsi="楷体" w:eastAsia="楷体" w:cs="楷体"/>
          <w:b/>
          <w:bCs/>
          <w:spacing w:val="21"/>
          <w:sz w:val="31"/>
          <w:szCs w:val="31"/>
        </w:rPr>
      </w:pPr>
      <w:r>
        <w:rPr>
          <w:rFonts w:ascii="楷体" w:hAnsi="楷体" w:eastAsia="楷体" w:cs="楷体"/>
          <w:b/>
          <w:bCs/>
          <w:spacing w:val="21"/>
          <w:sz w:val="31"/>
          <w:szCs w:val="31"/>
        </w:rPr>
        <w:t>(三)比赛流程</w:t>
      </w:r>
    </w:p>
    <w:p>
      <w:pPr>
        <w:spacing w:line="19" w:lineRule="exact"/>
      </w:pPr>
    </w:p>
    <w:tbl>
      <w:tblPr>
        <w:tblStyle w:val="11"/>
        <w:tblW w:w="87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4"/>
        <w:gridCol w:w="1678"/>
        <w:gridCol w:w="1458"/>
        <w:gridCol w:w="1960"/>
        <w:gridCol w:w="2800"/>
      </w:tblGrid>
      <w:tr>
        <w:tblPrEx>
          <w:tblLayout w:type="fixed"/>
        </w:tblPrEx>
        <w:trPr>
          <w:trHeight w:val="383" w:hRule="atLeast"/>
        </w:trPr>
        <w:tc>
          <w:tcPr>
            <w:tcW w:w="814" w:type="dxa"/>
            <w:vAlign w:val="top"/>
          </w:tcPr>
          <w:p>
            <w:pPr>
              <w:spacing w:before="73" w:line="221" w:lineRule="auto"/>
              <w:ind w:left="148"/>
              <w:jc w:val="center"/>
              <w:rPr>
                <w:rFonts w:hint="eastAsia" w:ascii="方正仿宋_GBK" w:hAnsi="方正仿宋_GBK" w:eastAsia="方正仿宋_GBK" w:cs="方正仿宋_GBK"/>
                <w:sz w:val="25"/>
                <w:szCs w:val="25"/>
              </w:rPr>
            </w:pPr>
            <w:r>
              <w:rPr>
                <w:rFonts w:hint="eastAsia" w:ascii="方正仿宋_GBK" w:hAnsi="方正仿宋_GBK" w:eastAsia="方正仿宋_GBK" w:cs="方正仿宋_GBK"/>
                <w:b/>
                <w:bCs/>
                <w:spacing w:val="-5"/>
                <w:sz w:val="25"/>
                <w:szCs w:val="25"/>
              </w:rPr>
              <w:t>序号</w:t>
            </w:r>
          </w:p>
        </w:tc>
        <w:tc>
          <w:tcPr>
            <w:tcW w:w="1678" w:type="dxa"/>
            <w:vAlign w:val="top"/>
          </w:tcPr>
          <w:p>
            <w:pPr>
              <w:spacing w:before="72" w:line="219" w:lineRule="auto"/>
              <w:ind w:left="334"/>
              <w:jc w:val="both"/>
              <w:rPr>
                <w:rFonts w:hint="eastAsia" w:ascii="方正仿宋_GBK" w:hAnsi="方正仿宋_GBK" w:eastAsia="方正仿宋_GBK" w:cs="方正仿宋_GBK"/>
                <w:sz w:val="25"/>
                <w:szCs w:val="25"/>
              </w:rPr>
            </w:pPr>
            <w:r>
              <w:rPr>
                <w:rFonts w:hint="eastAsia" w:ascii="方正仿宋_GBK" w:hAnsi="方正仿宋_GBK" w:eastAsia="方正仿宋_GBK" w:cs="方正仿宋_GBK"/>
                <w:b/>
                <w:bCs/>
                <w:spacing w:val="-5"/>
                <w:sz w:val="25"/>
                <w:szCs w:val="25"/>
              </w:rPr>
              <w:t>赛程内容</w:t>
            </w:r>
          </w:p>
        </w:tc>
        <w:tc>
          <w:tcPr>
            <w:tcW w:w="1458" w:type="dxa"/>
            <w:vAlign w:val="top"/>
          </w:tcPr>
          <w:p>
            <w:pPr>
              <w:spacing w:before="72" w:line="220" w:lineRule="auto"/>
              <w:ind w:left="476"/>
              <w:jc w:val="both"/>
              <w:rPr>
                <w:rFonts w:hint="eastAsia" w:ascii="方正仿宋_GBK" w:hAnsi="方正仿宋_GBK" w:eastAsia="方正仿宋_GBK" w:cs="方正仿宋_GBK"/>
                <w:sz w:val="25"/>
                <w:szCs w:val="25"/>
              </w:rPr>
            </w:pPr>
            <w:r>
              <w:rPr>
                <w:rFonts w:hint="eastAsia" w:ascii="方正仿宋_GBK" w:hAnsi="方正仿宋_GBK" w:eastAsia="方正仿宋_GBK" w:cs="方正仿宋_GBK"/>
                <w:b/>
                <w:bCs/>
                <w:spacing w:val="8"/>
                <w:sz w:val="25"/>
                <w:szCs w:val="25"/>
              </w:rPr>
              <w:t>日期</w:t>
            </w:r>
          </w:p>
        </w:tc>
        <w:tc>
          <w:tcPr>
            <w:tcW w:w="1960" w:type="dxa"/>
            <w:vAlign w:val="top"/>
          </w:tcPr>
          <w:p>
            <w:pPr>
              <w:spacing w:before="75" w:line="220" w:lineRule="auto"/>
              <w:jc w:val="center"/>
              <w:rPr>
                <w:rFonts w:hint="eastAsia" w:ascii="方正仿宋_GBK" w:hAnsi="方正仿宋_GBK" w:eastAsia="方正仿宋_GBK" w:cs="方正仿宋_GBK"/>
                <w:sz w:val="25"/>
                <w:szCs w:val="25"/>
              </w:rPr>
            </w:pPr>
            <w:r>
              <w:rPr>
                <w:rFonts w:hint="eastAsia" w:ascii="方正仿宋_GBK" w:hAnsi="方正仿宋_GBK" w:eastAsia="方正仿宋_GBK" w:cs="方正仿宋_GBK"/>
                <w:b/>
                <w:bCs/>
                <w:spacing w:val="6"/>
                <w:sz w:val="25"/>
                <w:szCs w:val="25"/>
              </w:rPr>
              <w:t>时间</w:t>
            </w:r>
          </w:p>
        </w:tc>
        <w:tc>
          <w:tcPr>
            <w:tcW w:w="2800" w:type="dxa"/>
            <w:vAlign w:val="top"/>
          </w:tcPr>
          <w:p>
            <w:pPr>
              <w:spacing w:before="73" w:line="221" w:lineRule="auto"/>
              <w:jc w:val="center"/>
              <w:rPr>
                <w:rFonts w:hint="eastAsia" w:ascii="方正仿宋_GBK" w:hAnsi="方正仿宋_GBK" w:eastAsia="方正仿宋_GBK" w:cs="方正仿宋_GBK"/>
                <w:sz w:val="25"/>
                <w:szCs w:val="25"/>
              </w:rPr>
            </w:pPr>
            <w:r>
              <w:rPr>
                <w:rFonts w:hint="eastAsia" w:ascii="方正仿宋_GBK" w:hAnsi="方正仿宋_GBK" w:eastAsia="方正仿宋_GBK" w:cs="方正仿宋_GBK"/>
                <w:b/>
                <w:bCs/>
                <w:spacing w:val="4"/>
                <w:sz w:val="25"/>
                <w:szCs w:val="25"/>
              </w:rPr>
              <w:t>参加人员</w:t>
            </w:r>
          </w:p>
        </w:tc>
      </w:tr>
      <w:tr>
        <w:tblPrEx>
          <w:tblLayout w:type="fixed"/>
        </w:tblPrEx>
        <w:trPr>
          <w:trHeight w:val="388" w:hRule="atLeast"/>
        </w:trPr>
        <w:tc>
          <w:tcPr>
            <w:tcW w:w="814" w:type="dxa"/>
            <w:vAlign w:val="top"/>
          </w:tcPr>
          <w:p>
            <w:pPr>
              <w:spacing w:before="70" w:line="219" w:lineRule="auto"/>
              <w:ind w:firstLine="254" w:firstLineChars="100"/>
              <w:jc w:val="both"/>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1</w:t>
            </w:r>
          </w:p>
        </w:tc>
        <w:tc>
          <w:tcPr>
            <w:tcW w:w="1678" w:type="dxa"/>
            <w:vAlign w:val="top"/>
          </w:tcPr>
          <w:p>
            <w:pPr>
              <w:spacing w:before="70" w:line="219" w:lineRule="auto"/>
              <w:jc w:val="center"/>
              <w:rPr>
                <w:rFonts w:hint="eastAsia" w:ascii="方正仿宋_GBK" w:hAnsi="方正仿宋_GBK" w:eastAsia="方正仿宋_GBK" w:cs="方正仿宋_GBK"/>
                <w:spacing w:val="2"/>
                <w:sz w:val="25"/>
                <w:szCs w:val="25"/>
                <w:lang w:eastAsia="zh-CN"/>
              </w:rPr>
            </w:pPr>
            <w:r>
              <w:rPr>
                <w:rFonts w:hint="eastAsia" w:ascii="方正仿宋_GBK" w:hAnsi="方正仿宋_GBK" w:eastAsia="方正仿宋_GBK" w:cs="方正仿宋_GBK"/>
                <w:spacing w:val="2"/>
                <w:sz w:val="25"/>
                <w:szCs w:val="25"/>
                <w:lang w:eastAsia="zh-CN"/>
              </w:rPr>
              <w:t>各参赛队报道</w:t>
            </w:r>
          </w:p>
        </w:tc>
        <w:tc>
          <w:tcPr>
            <w:tcW w:w="1458"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7月24日</w:t>
            </w:r>
          </w:p>
        </w:tc>
        <w:tc>
          <w:tcPr>
            <w:tcW w:w="1960" w:type="dxa"/>
            <w:vAlign w:val="top"/>
          </w:tcPr>
          <w:p>
            <w:pPr>
              <w:spacing w:before="70" w:line="219" w:lineRule="auto"/>
              <w:ind w:left="200"/>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14:00-15:00</w:t>
            </w:r>
          </w:p>
        </w:tc>
        <w:tc>
          <w:tcPr>
            <w:tcW w:w="2800" w:type="dxa"/>
            <w:vAlign w:val="top"/>
          </w:tcPr>
          <w:p>
            <w:pPr>
              <w:spacing w:before="70" w:line="219" w:lineRule="auto"/>
              <w:ind w:left="200"/>
              <w:jc w:val="center"/>
              <w:rPr>
                <w:rFonts w:hint="eastAsia" w:ascii="方正仿宋_GBK" w:hAnsi="方正仿宋_GBK" w:eastAsia="方正仿宋_GBK" w:cs="方正仿宋_GBK"/>
                <w:spacing w:val="2"/>
                <w:sz w:val="25"/>
                <w:szCs w:val="25"/>
              </w:rPr>
            </w:pPr>
            <w:r>
              <w:rPr>
                <w:rFonts w:hint="eastAsia" w:ascii="方正仿宋_GBK" w:hAnsi="方正仿宋_GBK" w:eastAsia="方正仿宋_GBK" w:cs="方正仿宋_GBK"/>
                <w:spacing w:val="2"/>
                <w:sz w:val="25"/>
                <w:szCs w:val="25"/>
              </w:rPr>
              <w:t>各参赛队</w:t>
            </w:r>
          </w:p>
        </w:tc>
      </w:tr>
      <w:tr>
        <w:tblPrEx>
          <w:tblLayout w:type="fixed"/>
        </w:tblPrEx>
        <w:trPr>
          <w:trHeight w:val="379" w:hRule="atLeast"/>
        </w:trPr>
        <w:tc>
          <w:tcPr>
            <w:tcW w:w="814" w:type="dxa"/>
            <w:vAlign w:val="top"/>
          </w:tcPr>
          <w:p>
            <w:pPr>
              <w:spacing w:before="136" w:line="172" w:lineRule="auto"/>
              <w:ind w:left="334"/>
              <w:jc w:val="both"/>
              <w:rPr>
                <w:rFonts w:hint="eastAsia" w:ascii="方正仿宋_GBK" w:hAnsi="方正仿宋_GBK" w:eastAsia="方正仿宋_GBK" w:cs="方正仿宋_GBK"/>
                <w:sz w:val="25"/>
                <w:szCs w:val="25"/>
                <w:lang w:eastAsia="zh-CN"/>
              </w:rPr>
            </w:pPr>
            <w:r>
              <w:rPr>
                <w:rFonts w:hint="eastAsia" w:ascii="方正仿宋_GBK" w:hAnsi="方正仿宋_GBK" w:eastAsia="方正仿宋_GBK" w:cs="方正仿宋_GBK"/>
                <w:sz w:val="25"/>
                <w:szCs w:val="25"/>
                <w:lang w:val="en-US" w:eastAsia="zh-CN"/>
              </w:rPr>
              <w:t>2</w:t>
            </w:r>
          </w:p>
        </w:tc>
        <w:tc>
          <w:tcPr>
            <w:tcW w:w="1678" w:type="dxa"/>
            <w:vAlign w:val="top"/>
          </w:tcPr>
          <w:p>
            <w:pPr>
              <w:spacing w:before="70" w:line="219" w:lineRule="auto"/>
              <w:ind w:left="200"/>
              <w:jc w:val="both"/>
              <w:rPr>
                <w:rFonts w:hint="eastAsia" w:ascii="方正仿宋_GBK" w:hAnsi="方正仿宋_GBK" w:eastAsia="方正仿宋_GBK" w:cs="方正仿宋_GBK"/>
                <w:sz w:val="25"/>
                <w:szCs w:val="25"/>
              </w:rPr>
            </w:pPr>
            <w:r>
              <w:rPr>
                <w:rFonts w:hint="eastAsia" w:ascii="方正仿宋_GBK" w:hAnsi="方正仿宋_GBK" w:eastAsia="方正仿宋_GBK" w:cs="方正仿宋_GBK"/>
                <w:spacing w:val="2"/>
                <w:sz w:val="25"/>
                <w:szCs w:val="25"/>
              </w:rPr>
              <w:t>领队协调会</w:t>
            </w:r>
          </w:p>
        </w:tc>
        <w:tc>
          <w:tcPr>
            <w:tcW w:w="1458" w:type="dxa"/>
            <w:vAlign w:val="top"/>
          </w:tcPr>
          <w:p>
            <w:pPr>
              <w:spacing w:before="72" w:line="219" w:lineRule="auto"/>
              <w:ind w:left="282"/>
              <w:jc w:val="center"/>
              <w:rPr>
                <w:rFonts w:hint="eastAsia" w:ascii="方正仿宋_GBK" w:hAnsi="方正仿宋_GBK" w:eastAsia="方正仿宋_GBK" w:cs="方正仿宋_GBK"/>
                <w:sz w:val="25"/>
                <w:szCs w:val="25"/>
              </w:rPr>
            </w:pPr>
            <w:r>
              <w:rPr>
                <w:rFonts w:hint="eastAsia" w:ascii="方正仿宋_GBK" w:hAnsi="方正仿宋_GBK" w:eastAsia="方正仿宋_GBK" w:cs="方正仿宋_GBK"/>
                <w:spacing w:val="8"/>
                <w:sz w:val="25"/>
                <w:szCs w:val="25"/>
              </w:rPr>
              <w:t>7月2</w:t>
            </w:r>
            <w:r>
              <w:rPr>
                <w:rFonts w:hint="eastAsia" w:ascii="方正仿宋_GBK" w:hAnsi="方正仿宋_GBK" w:eastAsia="方正仿宋_GBK" w:cs="方正仿宋_GBK"/>
                <w:spacing w:val="8"/>
                <w:sz w:val="25"/>
                <w:szCs w:val="25"/>
                <w:lang w:val="en-US" w:eastAsia="zh-CN"/>
              </w:rPr>
              <w:t>4</w:t>
            </w:r>
            <w:r>
              <w:rPr>
                <w:rFonts w:hint="eastAsia" w:ascii="方正仿宋_GBK" w:hAnsi="方正仿宋_GBK" w:eastAsia="方正仿宋_GBK" w:cs="方正仿宋_GBK"/>
                <w:spacing w:val="8"/>
                <w:sz w:val="25"/>
                <w:szCs w:val="25"/>
              </w:rPr>
              <w:t>日</w:t>
            </w:r>
          </w:p>
        </w:tc>
        <w:tc>
          <w:tcPr>
            <w:tcW w:w="1960" w:type="dxa"/>
            <w:vAlign w:val="top"/>
          </w:tcPr>
          <w:p>
            <w:pPr>
              <w:spacing w:before="136" w:line="172" w:lineRule="auto"/>
              <w:ind w:left="344"/>
              <w:jc w:val="center"/>
              <w:rPr>
                <w:rFonts w:hint="eastAsia" w:ascii="方正仿宋_GBK" w:hAnsi="方正仿宋_GBK" w:eastAsia="方正仿宋_GBK" w:cs="方正仿宋_GBK"/>
                <w:sz w:val="25"/>
                <w:szCs w:val="25"/>
              </w:rPr>
            </w:pPr>
            <w:r>
              <w:rPr>
                <w:rFonts w:hint="eastAsia" w:ascii="方正仿宋_GBK" w:hAnsi="方正仿宋_GBK" w:eastAsia="方正仿宋_GBK" w:cs="方正仿宋_GBK"/>
                <w:spacing w:val="-3"/>
                <w:sz w:val="25"/>
                <w:szCs w:val="25"/>
              </w:rPr>
              <w:t>15:00-15:30</w:t>
            </w:r>
          </w:p>
        </w:tc>
        <w:tc>
          <w:tcPr>
            <w:tcW w:w="2800" w:type="dxa"/>
            <w:vAlign w:val="top"/>
          </w:tcPr>
          <w:p>
            <w:pPr>
              <w:spacing w:before="72" w:line="219" w:lineRule="auto"/>
              <w:jc w:val="center"/>
              <w:rPr>
                <w:rFonts w:hint="eastAsia" w:ascii="方正仿宋_GBK" w:hAnsi="方正仿宋_GBK" w:eastAsia="方正仿宋_GBK" w:cs="方正仿宋_GBK"/>
                <w:sz w:val="25"/>
                <w:szCs w:val="25"/>
              </w:rPr>
            </w:pPr>
            <w:r>
              <w:rPr>
                <w:rFonts w:hint="eastAsia" w:ascii="方正仿宋_GBK" w:hAnsi="方正仿宋_GBK" w:eastAsia="方正仿宋_GBK" w:cs="方正仿宋_GBK"/>
                <w:spacing w:val="2"/>
                <w:sz w:val="25"/>
                <w:szCs w:val="25"/>
              </w:rPr>
              <w:t>各参赛队领队</w:t>
            </w:r>
          </w:p>
        </w:tc>
      </w:tr>
      <w:tr>
        <w:tblPrEx>
          <w:tblLayout w:type="fixed"/>
        </w:tblPrEx>
        <w:trPr>
          <w:trHeight w:val="388" w:hRule="atLeast"/>
        </w:trPr>
        <w:tc>
          <w:tcPr>
            <w:tcW w:w="814" w:type="dxa"/>
            <w:vAlign w:val="top"/>
          </w:tcPr>
          <w:p>
            <w:pPr>
              <w:spacing w:before="138" w:line="177" w:lineRule="auto"/>
              <w:ind w:left="334"/>
              <w:jc w:val="both"/>
              <w:rPr>
                <w:rFonts w:hint="eastAsia" w:ascii="方正仿宋_GBK" w:hAnsi="方正仿宋_GBK" w:eastAsia="方正仿宋_GBK" w:cs="方正仿宋_GBK"/>
                <w:sz w:val="25"/>
                <w:szCs w:val="25"/>
                <w:lang w:eastAsia="zh-CN"/>
              </w:rPr>
            </w:pPr>
            <w:r>
              <w:rPr>
                <w:rFonts w:hint="eastAsia" w:ascii="方正仿宋_GBK" w:hAnsi="方正仿宋_GBK" w:eastAsia="方正仿宋_GBK" w:cs="方正仿宋_GBK"/>
                <w:sz w:val="25"/>
                <w:szCs w:val="25"/>
                <w:lang w:val="en-US" w:eastAsia="zh-CN"/>
              </w:rPr>
              <w:t>3</w:t>
            </w:r>
          </w:p>
        </w:tc>
        <w:tc>
          <w:tcPr>
            <w:tcW w:w="1678" w:type="dxa"/>
            <w:vAlign w:val="top"/>
          </w:tcPr>
          <w:p>
            <w:pPr>
              <w:spacing w:before="71" w:line="219" w:lineRule="auto"/>
              <w:ind w:left="331"/>
              <w:jc w:val="both"/>
              <w:rPr>
                <w:rFonts w:hint="eastAsia" w:ascii="方正仿宋_GBK" w:hAnsi="方正仿宋_GBK" w:eastAsia="方正仿宋_GBK" w:cs="方正仿宋_GBK"/>
                <w:sz w:val="25"/>
                <w:szCs w:val="25"/>
              </w:rPr>
            </w:pPr>
            <w:r>
              <w:rPr>
                <w:rFonts w:hint="eastAsia" w:ascii="方正仿宋_GBK" w:hAnsi="方正仿宋_GBK" w:eastAsia="方正仿宋_GBK" w:cs="方正仿宋_GBK"/>
                <w:spacing w:val="2"/>
                <w:sz w:val="25"/>
                <w:szCs w:val="25"/>
              </w:rPr>
              <w:t>上机考试</w:t>
            </w:r>
          </w:p>
        </w:tc>
        <w:tc>
          <w:tcPr>
            <w:tcW w:w="1458" w:type="dxa"/>
            <w:vAlign w:val="top"/>
          </w:tcPr>
          <w:p>
            <w:pPr>
              <w:spacing w:before="73" w:line="219" w:lineRule="auto"/>
              <w:ind w:left="282"/>
              <w:jc w:val="center"/>
              <w:rPr>
                <w:rFonts w:hint="eastAsia" w:ascii="方正仿宋_GBK" w:hAnsi="方正仿宋_GBK" w:eastAsia="方正仿宋_GBK" w:cs="方正仿宋_GBK"/>
                <w:sz w:val="25"/>
                <w:szCs w:val="25"/>
              </w:rPr>
            </w:pPr>
            <w:r>
              <w:rPr>
                <w:rFonts w:hint="eastAsia" w:ascii="方正仿宋_GBK" w:hAnsi="方正仿宋_GBK" w:eastAsia="方正仿宋_GBK" w:cs="方正仿宋_GBK"/>
                <w:spacing w:val="8"/>
                <w:sz w:val="25"/>
                <w:szCs w:val="25"/>
              </w:rPr>
              <w:t>7月2</w:t>
            </w:r>
            <w:r>
              <w:rPr>
                <w:rFonts w:hint="eastAsia" w:ascii="方正仿宋_GBK" w:hAnsi="方正仿宋_GBK" w:eastAsia="方正仿宋_GBK" w:cs="方正仿宋_GBK"/>
                <w:spacing w:val="8"/>
                <w:sz w:val="25"/>
                <w:szCs w:val="25"/>
                <w:lang w:val="en-US" w:eastAsia="zh-CN"/>
              </w:rPr>
              <w:t>4</w:t>
            </w:r>
            <w:r>
              <w:rPr>
                <w:rFonts w:hint="eastAsia" w:ascii="方正仿宋_GBK" w:hAnsi="方正仿宋_GBK" w:eastAsia="方正仿宋_GBK" w:cs="方正仿宋_GBK"/>
                <w:spacing w:val="8"/>
                <w:sz w:val="25"/>
                <w:szCs w:val="25"/>
              </w:rPr>
              <w:t>日</w:t>
            </w:r>
          </w:p>
        </w:tc>
        <w:tc>
          <w:tcPr>
            <w:tcW w:w="1960" w:type="dxa"/>
            <w:vAlign w:val="top"/>
          </w:tcPr>
          <w:p>
            <w:pPr>
              <w:spacing w:before="136" w:line="178" w:lineRule="auto"/>
              <w:ind w:left="344"/>
              <w:jc w:val="center"/>
              <w:rPr>
                <w:rFonts w:hint="eastAsia" w:ascii="方正仿宋_GBK" w:hAnsi="方正仿宋_GBK" w:eastAsia="方正仿宋_GBK" w:cs="方正仿宋_GBK"/>
                <w:sz w:val="25"/>
                <w:szCs w:val="25"/>
              </w:rPr>
            </w:pPr>
            <w:r>
              <w:rPr>
                <w:rFonts w:hint="eastAsia" w:ascii="方正仿宋_GBK" w:hAnsi="方正仿宋_GBK" w:eastAsia="方正仿宋_GBK" w:cs="方正仿宋_GBK"/>
                <w:spacing w:val="-3"/>
                <w:sz w:val="25"/>
                <w:szCs w:val="25"/>
                <w:lang w:val="en-US" w:eastAsia="zh-CN"/>
              </w:rPr>
              <w:t>18</w:t>
            </w:r>
            <w:r>
              <w:rPr>
                <w:rFonts w:hint="eastAsia" w:ascii="方正仿宋_GBK" w:hAnsi="方正仿宋_GBK" w:eastAsia="方正仿宋_GBK" w:cs="方正仿宋_GBK"/>
                <w:spacing w:val="-3"/>
                <w:sz w:val="25"/>
                <w:szCs w:val="25"/>
              </w:rPr>
              <w:t>:</w:t>
            </w:r>
            <w:r>
              <w:rPr>
                <w:rFonts w:hint="eastAsia" w:ascii="方正仿宋_GBK" w:hAnsi="方正仿宋_GBK" w:eastAsia="方正仿宋_GBK" w:cs="方正仿宋_GBK"/>
                <w:spacing w:val="-3"/>
                <w:sz w:val="25"/>
                <w:szCs w:val="25"/>
                <w:lang w:val="en-US" w:eastAsia="zh-CN"/>
              </w:rPr>
              <w:t>3</w:t>
            </w:r>
            <w:r>
              <w:rPr>
                <w:rFonts w:hint="eastAsia" w:ascii="方正仿宋_GBK" w:hAnsi="方正仿宋_GBK" w:eastAsia="方正仿宋_GBK" w:cs="方正仿宋_GBK"/>
                <w:spacing w:val="-3"/>
                <w:sz w:val="25"/>
                <w:szCs w:val="25"/>
              </w:rPr>
              <w:t>0-1</w:t>
            </w:r>
            <w:r>
              <w:rPr>
                <w:rFonts w:hint="eastAsia" w:ascii="方正仿宋_GBK" w:hAnsi="方正仿宋_GBK" w:eastAsia="方正仿宋_GBK" w:cs="方正仿宋_GBK"/>
                <w:spacing w:val="-3"/>
                <w:sz w:val="25"/>
                <w:szCs w:val="25"/>
                <w:lang w:val="en-US" w:eastAsia="zh-CN"/>
              </w:rPr>
              <w:t>9</w:t>
            </w:r>
            <w:r>
              <w:rPr>
                <w:rFonts w:hint="eastAsia" w:ascii="方正仿宋_GBK" w:hAnsi="方正仿宋_GBK" w:eastAsia="方正仿宋_GBK" w:cs="方正仿宋_GBK"/>
                <w:spacing w:val="-3"/>
                <w:sz w:val="25"/>
                <w:szCs w:val="25"/>
              </w:rPr>
              <w:t>:</w:t>
            </w:r>
            <w:r>
              <w:rPr>
                <w:rFonts w:hint="eastAsia" w:ascii="方正仿宋_GBK" w:hAnsi="方正仿宋_GBK" w:eastAsia="方正仿宋_GBK" w:cs="方正仿宋_GBK"/>
                <w:spacing w:val="-3"/>
                <w:sz w:val="25"/>
                <w:szCs w:val="25"/>
                <w:lang w:val="en-US" w:eastAsia="zh-CN"/>
              </w:rPr>
              <w:t>3</w:t>
            </w:r>
            <w:r>
              <w:rPr>
                <w:rFonts w:hint="eastAsia" w:ascii="方正仿宋_GBK" w:hAnsi="方正仿宋_GBK" w:eastAsia="方正仿宋_GBK" w:cs="方正仿宋_GBK"/>
                <w:spacing w:val="-3"/>
                <w:sz w:val="25"/>
                <w:szCs w:val="25"/>
              </w:rPr>
              <w:t>0</w:t>
            </w:r>
          </w:p>
        </w:tc>
        <w:tc>
          <w:tcPr>
            <w:tcW w:w="2800" w:type="dxa"/>
            <w:vAlign w:val="top"/>
          </w:tcPr>
          <w:p>
            <w:pPr>
              <w:spacing w:before="73" w:line="219" w:lineRule="auto"/>
              <w:jc w:val="center"/>
              <w:rPr>
                <w:rFonts w:hint="eastAsia" w:ascii="方正仿宋_GBK" w:hAnsi="方正仿宋_GBK" w:eastAsia="方正仿宋_GBK" w:cs="方正仿宋_GBK"/>
                <w:sz w:val="25"/>
                <w:szCs w:val="25"/>
              </w:rPr>
            </w:pPr>
            <w:r>
              <w:rPr>
                <w:rFonts w:hint="eastAsia" w:ascii="方正仿宋_GBK" w:hAnsi="方正仿宋_GBK" w:eastAsia="方正仿宋_GBK" w:cs="方正仿宋_GBK"/>
                <w:spacing w:val="1"/>
                <w:sz w:val="25"/>
                <w:szCs w:val="25"/>
              </w:rPr>
              <w:t>所有参赛选手</w:t>
            </w:r>
          </w:p>
        </w:tc>
      </w:tr>
      <w:tr>
        <w:tblPrEx>
          <w:tblLayout w:type="fixed"/>
        </w:tblPrEx>
        <w:trPr>
          <w:trHeight w:val="389" w:hRule="atLeast"/>
        </w:trPr>
        <w:tc>
          <w:tcPr>
            <w:tcW w:w="814" w:type="dxa"/>
            <w:vAlign w:val="top"/>
          </w:tcPr>
          <w:p>
            <w:pPr>
              <w:spacing w:before="139" w:line="177" w:lineRule="auto"/>
              <w:ind w:left="334"/>
              <w:jc w:val="both"/>
              <w:rPr>
                <w:rFonts w:hint="eastAsia" w:ascii="方正仿宋_GBK" w:hAnsi="方正仿宋_GBK" w:eastAsia="方正仿宋_GBK" w:cs="方正仿宋_GBK"/>
                <w:sz w:val="25"/>
                <w:szCs w:val="25"/>
                <w:lang w:eastAsia="zh-CN"/>
              </w:rPr>
            </w:pPr>
            <w:r>
              <w:rPr>
                <w:rFonts w:hint="eastAsia" w:ascii="方正仿宋_GBK" w:hAnsi="方正仿宋_GBK" w:eastAsia="方正仿宋_GBK" w:cs="方正仿宋_GBK"/>
                <w:sz w:val="25"/>
                <w:szCs w:val="25"/>
                <w:lang w:val="en-US" w:eastAsia="zh-CN"/>
              </w:rPr>
              <w:t>4</w:t>
            </w:r>
          </w:p>
        </w:tc>
        <w:tc>
          <w:tcPr>
            <w:tcW w:w="1678" w:type="dxa"/>
            <w:vAlign w:val="top"/>
          </w:tcPr>
          <w:p>
            <w:pPr>
              <w:spacing w:before="76" w:line="221" w:lineRule="auto"/>
              <w:ind w:left="331"/>
              <w:jc w:val="both"/>
              <w:rPr>
                <w:rFonts w:hint="eastAsia" w:ascii="方正仿宋_GBK" w:hAnsi="方正仿宋_GBK" w:eastAsia="方正仿宋_GBK" w:cs="方正仿宋_GBK"/>
                <w:sz w:val="25"/>
                <w:szCs w:val="25"/>
                <w:lang w:eastAsia="zh-CN"/>
              </w:rPr>
            </w:pPr>
            <w:r>
              <w:rPr>
                <w:rFonts w:hint="eastAsia" w:ascii="方正仿宋_GBK" w:hAnsi="方正仿宋_GBK" w:eastAsia="方正仿宋_GBK" w:cs="方正仿宋_GBK"/>
                <w:sz w:val="25"/>
                <w:szCs w:val="25"/>
                <w:lang w:eastAsia="zh-CN"/>
              </w:rPr>
              <w:t>个人实操</w:t>
            </w:r>
          </w:p>
        </w:tc>
        <w:tc>
          <w:tcPr>
            <w:tcW w:w="1458" w:type="dxa"/>
            <w:vAlign w:val="top"/>
          </w:tcPr>
          <w:p>
            <w:pPr>
              <w:spacing w:before="75" w:line="219" w:lineRule="auto"/>
              <w:ind w:left="282"/>
              <w:jc w:val="center"/>
              <w:rPr>
                <w:rFonts w:hint="eastAsia" w:ascii="方正仿宋_GBK" w:hAnsi="方正仿宋_GBK" w:eastAsia="方正仿宋_GBK" w:cs="方正仿宋_GBK"/>
                <w:sz w:val="25"/>
                <w:szCs w:val="25"/>
              </w:rPr>
            </w:pPr>
            <w:r>
              <w:rPr>
                <w:rFonts w:hint="eastAsia" w:ascii="方正仿宋_GBK" w:hAnsi="方正仿宋_GBK" w:eastAsia="方正仿宋_GBK" w:cs="方正仿宋_GBK"/>
                <w:spacing w:val="8"/>
                <w:sz w:val="25"/>
                <w:szCs w:val="25"/>
              </w:rPr>
              <w:t>7月2</w:t>
            </w:r>
            <w:r>
              <w:rPr>
                <w:rFonts w:hint="eastAsia" w:ascii="方正仿宋_GBK" w:hAnsi="方正仿宋_GBK" w:eastAsia="方正仿宋_GBK" w:cs="方正仿宋_GBK"/>
                <w:spacing w:val="8"/>
                <w:sz w:val="25"/>
                <w:szCs w:val="25"/>
                <w:lang w:val="en-US" w:eastAsia="zh-CN"/>
              </w:rPr>
              <w:t>5</w:t>
            </w:r>
            <w:r>
              <w:rPr>
                <w:rFonts w:hint="eastAsia" w:ascii="方正仿宋_GBK" w:hAnsi="方正仿宋_GBK" w:eastAsia="方正仿宋_GBK" w:cs="方正仿宋_GBK"/>
                <w:spacing w:val="8"/>
                <w:sz w:val="25"/>
                <w:szCs w:val="25"/>
              </w:rPr>
              <w:t>日</w:t>
            </w:r>
          </w:p>
        </w:tc>
        <w:tc>
          <w:tcPr>
            <w:tcW w:w="1960" w:type="dxa"/>
            <w:vAlign w:val="top"/>
          </w:tcPr>
          <w:p>
            <w:pPr>
              <w:spacing w:before="139" w:line="177" w:lineRule="auto"/>
              <w:ind w:left="344"/>
              <w:jc w:val="center"/>
              <w:rPr>
                <w:rFonts w:hint="eastAsia" w:ascii="方正仿宋_GBK" w:hAnsi="方正仿宋_GBK" w:eastAsia="方正仿宋_GBK" w:cs="方正仿宋_GBK"/>
                <w:sz w:val="25"/>
                <w:szCs w:val="25"/>
              </w:rPr>
            </w:pPr>
            <w:r>
              <w:rPr>
                <w:rFonts w:hint="eastAsia" w:ascii="方正仿宋_GBK" w:hAnsi="方正仿宋_GBK" w:eastAsia="方正仿宋_GBK" w:cs="方正仿宋_GBK"/>
                <w:spacing w:val="-3"/>
                <w:sz w:val="25"/>
                <w:szCs w:val="25"/>
                <w:lang w:val="en-US" w:eastAsia="zh-CN"/>
              </w:rPr>
              <w:t>8</w:t>
            </w:r>
            <w:r>
              <w:rPr>
                <w:rFonts w:hint="eastAsia" w:ascii="方正仿宋_GBK" w:hAnsi="方正仿宋_GBK" w:eastAsia="方正仿宋_GBK" w:cs="方正仿宋_GBK"/>
                <w:spacing w:val="-3"/>
                <w:sz w:val="25"/>
                <w:szCs w:val="25"/>
              </w:rPr>
              <w:t>:</w:t>
            </w:r>
            <w:r>
              <w:rPr>
                <w:rFonts w:hint="eastAsia" w:ascii="方正仿宋_GBK" w:hAnsi="方正仿宋_GBK" w:eastAsia="方正仿宋_GBK" w:cs="方正仿宋_GBK"/>
                <w:spacing w:val="-3"/>
                <w:sz w:val="25"/>
                <w:szCs w:val="25"/>
                <w:lang w:val="en-US" w:eastAsia="zh-CN"/>
              </w:rPr>
              <w:t>0</w:t>
            </w:r>
            <w:r>
              <w:rPr>
                <w:rFonts w:hint="eastAsia" w:ascii="方正仿宋_GBK" w:hAnsi="方正仿宋_GBK" w:eastAsia="方正仿宋_GBK" w:cs="方正仿宋_GBK"/>
                <w:spacing w:val="-3"/>
                <w:sz w:val="25"/>
                <w:szCs w:val="25"/>
              </w:rPr>
              <w:t>0-1</w:t>
            </w:r>
            <w:r>
              <w:rPr>
                <w:rFonts w:hint="eastAsia" w:ascii="方正仿宋_GBK" w:hAnsi="方正仿宋_GBK" w:eastAsia="方正仿宋_GBK" w:cs="方正仿宋_GBK"/>
                <w:spacing w:val="-3"/>
                <w:sz w:val="25"/>
                <w:szCs w:val="25"/>
                <w:lang w:val="en-US" w:eastAsia="zh-CN"/>
              </w:rPr>
              <w:t>2</w:t>
            </w:r>
            <w:r>
              <w:rPr>
                <w:rFonts w:hint="eastAsia" w:ascii="方正仿宋_GBK" w:hAnsi="方正仿宋_GBK" w:eastAsia="方正仿宋_GBK" w:cs="方正仿宋_GBK"/>
                <w:spacing w:val="-3"/>
                <w:sz w:val="25"/>
                <w:szCs w:val="25"/>
              </w:rPr>
              <w:t>:</w:t>
            </w:r>
            <w:r>
              <w:rPr>
                <w:rFonts w:hint="eastAsia" w:ascii="方正仿宋_GBK" w:hAnsi="方正仿宋_GBK" w:eastAsia="方正仿宋_GBK" w:cs="方正仿宋_GBK"/>
                <w:spacing w:val="-3"/>
                <w:sz w:val="25"/>
                <w:szCs w:val="25"/>
                <w:lang w:val="en-US" w:eastAsia="zh-CN"/>
              </w:rPr>
              <w:t>0</w:t>
            </w:r>
            <w:r>
              <w:rPr>
                <w:rFonts w:hint="eastAsia" w:ascii="方正仿宋_GBK" w:hAnsi="方正仿宋_GBK" w:eastAsia="方正仿宋_GBK" w:cs="方正仿宋_GBK"/>
                <w:spacing w:val="-3"/>
                <w:sz w:val="25"/>
                <w:szCs w:val="25"/>
              </w:rPr>
              <w:t>0</w:t>
            </w:r>
          </w:p>
        </w:tc>
        <w:tc>
          <w:tcPr>
            <w:tcW w:w="2800" w:type="dxa"/>
            <w:vAlign w:val="top"/>
          </w:tcPr>
          <w:p>
            <w:pPr>
              <w:spacing w:before="75" w:line="219" w:lineRule="auto"/>
              <w:jc w:val="center"/>
              <w:rPr>
                <w:rFonts w:hint="eastAsia" w:ascii="方正仿宋_GBK" w:hAnsi="方正仿宋_GBK" w:eastAsia="方正仿宋_GBK" w:cs="方正仿宋_GBK"/>
                <w:sz w:val="25"/>
                <w:szCs w:val="25"/>
              </w:rPr>
            </w:pPr>
            <w:r>
              <w:rPr>
                <w:rFonts w:hint="eastAsia" w:ascii="方正仿宋_GBK" w:hAnsi="方正仿宋_GBK" w:eastAsia="方正仿宋_GBK" w:cs="方正仿宋_GBK"/>
                <w:spacing w:val="1"/>
                <w:sz w:val="25"/>
                <w:szCs w:val="25"/>
              </w:rPr>
              <w:t>所有参赛选手</w:t>
            </w:r>
          </w:p>
        </w:tc>
      </w:tr>
      <w:tr>
        <w:tblPrEx>
          <w:tblLayout w:type="fixed"/>
        </w:tblPrEx>
        <w:trPr>
          <w:trHeight w:val="378" w:hRule="atLeast"/>
        </w:trPr>
        <w:tc>
          <w:tcPr>
            <w:tcW w:w="814" w:type="dxa"/>
            <w:vAlign w:val="top"/>
          </w:tcPr>
          <w:p>
            <w:pPr>
              <w:spacing w:before="140" w:line="168" w:lineRule="auto"/>
              <w:ind w:left="334"/>
              <w:jc w:val="both"/>
              <w:rPr>
                <w:rFonts w:hint="eastAsia" w:ascii="方正仿宋_GBK" w:hAnsi="方正仿宋_GBK" w:eastAsia="方正仿宋_GBK" w:cs="方正仿宋_GBK"/>
                <w:sz w:val="25"/>
                <w:szCs w:val="25"/>
                <w:lang w:eastAsia="zh-CN"/>
              </w:rPr>
            </w:pPr>
            <w:r>
              <w:rPr>
                <w:rFonts w:hint="eastAsia" w:ascii="方正仿宋_GBK" w:hAnsi="方正仿宋_GBK" w:eastAsia="方正仿宋_GBK" w:cs="方正仿宋_GBK"/>
                <w:sz w:val="25"/>
                <w:szCs w:val="25"/>
                <w:lang w:val="en-US" w:eastAsia="zh-CN"/>
              </w:rPr>
              <w:t>5</w:t>
            </w:r>
          </w:p>
        </w:tc>
        <w:tc>
          <w:tcPr>
            <w:tcW w:w="1678" w:type="dxa"/>
            <w:vAlign w:val="top"/>
          </w:tcPr>
          <w:p>
            <w:pPr>
              <w:spacing w:before="75" w:line="216" w:lineRule="auto"/>
              <w:jc w:val="center"/>
              <w:rPr>
                <w:rFonts w:hint="eastAsia" w:ascii="方正仿宋_GBK" w:hAnsi="方正仿宋_GBK" w:eastAsia="方正仿宋_GBK" w:cs="方正仿宋_GBK"/>
                <w:sz w:val="25"/>
                <w:szCs w:val="25"/>
                <w:lang w:val="en-US" w:eastAsia="zh-CN"/>
              </w:rPr>
            </w:pPr>
            <w:r>
              <w:rPr>
                <w:rFonts w:hint="eastAsia" w:ascii="方正仿宋_GBK" w:hAnsi="方正仿宋_GBK" w:eastAsia="方正仿宋_GBK" w:cs="方正仿宋_GBK"/>
                <w:spacing w:val="-2"/>
                <w:sz w:val="25"/>
                <w:szCs w:val="25"/>
                <w:lang w:eastAsia="zh-CN"/>
              </w:rPr>
              <w:t>团体项目</w:t>
            </w:r>
            <w:r>
              <w:rPr>
                <w:rFonts w:hint="eastAsia" w:ascii="方正仿宋_GBK" w:hAnsi="方正仿宋_GBK" w:eastAsia="方正仿宋_GBK" w:cs="方正仿宋_GBK"/>
                <w:spacing w:val="-2"/>
                <w:sz w:val="25"/>
                <w:szCs w:val="25"/>
                <w:lang w:val="en-US" w:eastAsia="zh-CN"/>
              </w:rPr>
              <w:t>1、2</w:t>
            </w:r>
          </w:p>
        </w:tc>
        <w:tc>
          <w:tcPr>
            <w:tcW w:w="1458" w:type="dxa"/>
            <w:vAlign w:val="top"/>
          </w:tcPr>
          <w:p>
            <w:pPr>
              <w:spacing w:before="75" w:line="216" w:lineRule="auto"/>
              <w:ind w:left="282"/>
              <w:jc w:val="center"/>
              <w:rPr>
                <w:rFonts w:hint="eastAsia" w:ascii="方正仿宋_GBK" w:hAnsi="方正仿宋_GBK" w:eastAsia="方正仿宋_GBK" w:cs="方正仿宋_GBK"/>
                <w:sz w:val="25"/>
                <w:szCs w:val="25"/>
              </w:rPr>
            </w:pPr>
            <w:r>
              <w:rPr>
                <w:rFonts w:hint="eastAsia" w:ascii="方正仿宋_GBK" w:hAnsi="方正仿宋_GBK" w:eastAsia="方正仿宋_GBK" w:cs="方正仿宋_GBK"/>
                <w:spacing w:val="8"/>
                <w:sz w:val="25"/>
                <w:szCs w:val="25"/>
              </w:rPr>
              <w:t>7月</w:t>
            </w:r>
            <w:r>
              <w:rPr>
                <w:rFonts w:hint="eastAsia" w:ascii="方正仿宋_GBK" w:hAnsi="方正仿宋_GBK" w:eastAsia="方正仿宋_GBK" w:cs="方正仿宋_GBK"/>
                <w:spacing w:val="8"/>
                <w:sz w:val="25"/>
                <w:szCs w:val="25"/>
                <w:lang w:val="en-US" w:eastAsia="zh-CN"/>
              </w:rPr>
              <w:t>25</w:t>
            </w:r>
            <w:r>
              <w:rPr>
                <w:rFonts w:hint="eastAsia" w:ascii="方正仿宋_GBK" w:hAnsi="方正仿宋_GBK" w:eastAsia="方正仿宋_GBK" w:cs="方正仿宋_GBK"/>
                <w:spacing w:val="8"/>
                <w:sz w:val="25"/>
                <w:szCs w:val="25"/>
              </w:rPr>
              <w:t>日</w:t>
            </w:r>
          </w:p>
        </w:tc>
        <w:tc>
          <w:tcPr>
            <w:tcW w:w="1960" w:type="dxa"/>
            <w:vAlign w:val="top"/>
          </w:tcPr>
          <w:p>
            <w:pPr>
              <w:spacing w:before="139" w:line="169" w:lineRule="auto"/>
              <w:ind w:left="344"/>
              <w:jc w:val="center"/>
              <w:rPr>
                <w:rFonts w:hint="eastAsia" w:ascii="方正仿宋_GBK" w:hAnsi="方正仿宋_GBK" w:eastAsia="方正仿宋_GBK" w:cs="方正仿宋_GBK"/>
                <w:sz w:val="25"/>
                <w:szCs w:val="25"/>
              </w:rPr>
            </w:pPr>
            <w:r>
              <w:rPr>
                <w:rFonts w:hint="eastAsia" w:ascii="方正仿宋_GBK" w:hAnsi="方正仿宋_GBK" w:eastAsia="方正仿宋_GBK" w:cs="方正仿宋_GBK"/>
                <w:spacing w:val="-2"/>
                <w:sz w:val="25"/>
                <w:szCs w:val="25"/>
                <w:lang w:val="en-US" w:eastAsia="zh-CN"/>
              </w:rPr>
              <w:t>14</w:t>
            </w:r>
            <w:r>
              <w:rPr>
                <w:rFonts w:hint="eastAsia" w:ascii="方正仿宋_GBK" w:hAnsi="方正仿宋_GBK" w:eastAsia="方正仿宋_GBK" w:cs="方正仿宋_GBK"/>
                <w:spacing w:val="-2"/>
                <w:sz w:val="25"/>
                <w:szCs w:val="25"/>
              </w:rPr>
              <w:t>:00-1</w:t>
            </w:r>
            <w:r>
              <w:rPr>
                <w:rFonts w:hint="eastAsia" w:ascii="方正仿宋_GBK" w:hAnsi="方正仿宋_GBK" w:eastAsia="方正仿宋_GBK" w:cs="方正仿宋_GBK"/>
                <w:spacing w:val="-2"/>
                <w:sz w:val="25"/>
                <w:szCs w:val="25"/>
                <w:lang w:val="en-US" w:eastAsia="zh-CN"/>
              </w:rPr>
              <w:t>8</w:t>
            </w:r>
            <w:r>
              <w:rPr>
                <w:rFonts w:hint="eastAsia" w:ascii="方正仿宋_GBK" w:hAnsi="方正仿宋_GBK" w:eastAsia="方正仿宋_GBK" w:cs="方正仿宋_GBK"/>
                <w:spacing w:val="-2"/>
                <w:sz w:val="25"/>
                <w:szCs w:val="25"/>
              </w:rPr>
              <w:t>:00</w:t>
            </w:r>
          </w:p>
        </w:tc>
        <w:tc>
          <w:tcPr>
            <w:tcW w:w="2800" w:type="dxa"/>
            <w:vAlign w:val="top"/>
          </w:tcPr>
          <w:p>
            <w:pPr>
              <w:spacing w:before="75" w:line="216" w:lineRule="auto"/>
              <w:jc w:val="center"/>
              <w:rPr>
                <w:rFonts w:hint="eastAsia" w:ascii="方正仿宋_GBK" w:hAnsi="方正仿宋_GBK" w:eastAsia="方正仿宋_GBK" w:cs="方正仿宋_GBK"/>
                <w:sz w:val="25"/>
                <w:szCs w:val="25"/>
              </w:rPr>
            </w:pPr>
            <w:r>
              <w:rPr>
                <w:rFonts w:hint="eastAsia" w:ascii="方正仿宋_GBK" w:hAnsi="方正仿宋_GBK" w:eastAsia="方正仿宋_GBK" w:cs="方正仿宋_GBK"/>
                <w:spacing w:val="1"/>
                <w:sz w:val="25"/>
                <w:szCs w:val="25"/>
              </w:rPr>
              <w:t>所有参赛选手</w:t>
            </w:r>
          </w:p>
        </w:tc>
      </w:tr>
      <w:tr>
        <w:tblPrEx>
          <w:tblLayout w:type="fixed"/>
        </w:tblPrEx>
        <w:trPr>
          <w:trHeight w:val="378" w:hRule="atLeast"/>
        </w:trPr>
        <w:tc>
          <w:tcPr>
            <w:tcW w:w="814" w:type="dxa"/>
            <w:vAlign w:val="top"/>
          </w:tcPr>
          <w:p>
            <w:pPr>
              <w:spacing w:before="140" w:line="168" w:lineRule="auto"/>
              <w:ind w:left="334"/>
              <w:jc w:val="both"/>
              <w:rPr>
                <w:rFonts w:hint="eastAsia" w:ascii="方正仿宋_GBK" w:hAnsi="方正仿宋_GBK" w:eastAsia="方正仿宋_GBK" w:cs="方正仿宋_GBK"/>
                <w:sz w:val="25"/>
                <w:szCs w:val="25"/>
                <w:lang w:val="en-US" w:eastAsia="zh-CN"/>
              </w:rPr>
            </w:pPr>
            <w:r>
              <w:rPr>
                <w:rFonts w:hint="eastAsia" w:ascii="方正仿宋_GBK" w:hAnsi="方正仿宋_GBK" w:eastAsia="方正仿宋_GBK" w:cs="方正仿宋_GBK"/>
                <w:sz w:val="25"/>
                <w:szCs w:val="25"/>
                <w:lang w:val="en-US" w:eastAsia="zh-CN"/>
              </w:rPr>
              <w:t>6</w:t>
            </w:r>
          </w:p>
        </w:tc>
        <w:tc>
          <w:tcPr>
            <w:tcW w:w="1678" w:type="dxa"/>
            <w:vAlign w:val="top"/>
          </w:tcPr>
          <w:p>
            <w:pPr>
              <w:spacing w:before="75" w:line="216" w:lineRule="auto"/>
              <w:jc w:val="center"/>
              <w:rPr>
                <w:rFonts w:hint="eastAsia" w:ascii="方正仿宋_GBK" w:hAnsi="方正仿宋_GBK" w:eastAsia="方正仿宋_GBK" w:cs="方正仿宋_GBK"/>
                <w:spacing w:val="-2"/>
                <w:sz w:val="25"/>
                <w:szCs w:val="25"/>
                <w:lang w:eastAsia="zh-CN"/>
              </w:rPr>
            </w:pPr>
            <w:r>
              <w:rPr>
                <w:rFonts w:hint="eastAsia" w:ascii="方正仿宋_GBK" w:hAnsi="方正仿宋_GBK" w:eastAsia="方正仿宋_GBK" w:cs="方正仿宋_GBK"/>
                <w:spacing w:val="-2"/>
                <w:sz w:val="25"/>
                <w:szCs w:val="25"/>
                <w:lang w:eastAsia="zh-CN"/>
              </w:rPr>
              <w:t>团体项目</w:t>
            </w:r>
            <w:r>
              <w:rPr>
                <w:rFonts w:hint="eastAsia" w:ascii="方正仿宋_GBK" w:hAnsi="方正仿宋_GBK" w:eastAsia="方正仿宋_GBK" w:cs="方正仿宋_GBK"/>
                <w:spacing w:val="-2"/>
                <w:sz w:val="25"/>
                <w:szCs w:val="25"/>
                <w:lang w:val="en-US" w:eastAsia="zh-CN"/>
              </w:rPr>
              <w:t>1、2</w:t>
            </w:r>
          </w:p>
        </w:tc>
        <w:tc>
          <w:tcPr>
            <w:tcW w:w="1458" w:type="dxa"/>
            <w:vAlign w:val="top"/>
          </w:tcPr>
          <w:p>
            <w:pPr>
              <w:spacing w:before="75" w:line="216" w:lineRule="auto"/>
              <w:ind w:left="282"/>
              <w:jc w:val="center"/>
              <w:rPr>
                <w:rFonts w:hint="eastAsia" w:ascii="方正仿宋_GBK" w:hAnsi="方正仿宋_GBK" w:eastAsia="方正仿宋_GBK" w:cs="方正仿宋_GBK"/>
                <w:spacing w:val="8"/>
                <w:sz w:val="25"/>
                <w:szCs w:val="25"/>
                <w:lang w:val="en-US" w:eastAsia="zh-CN"/>
              </w:rPr>
            </w:pPr>
            <w:r>
              <w:rPr>
                <w:rFonts w:hint="eastAsia" w:ascii="方正仿宋_GBK" w:hAnsi="方正仿宋_GBK" w:eastAsia="方正仿宋_GBK" w:cs="方正仿宋_GBK"/>
                <w:spacing w:val="8"/>
                <w:sz w:val="25"/>
                <w:szCs w:val="25"/>
                <w:lang w:val="en-US" w:eastAsia="zh-CN"/>
              </w:rPr>
              <w:t>7月26日</w:t>
            </w:r>
          </w:p>
        </w:tc>
        <w:tc>
          <w:tcPr>
            <w:tcW w:w="1960" w:type="dxa"/>
            <w:vAlign w:val="top"/>
          </w:tcPr>
          <w:p>
            <w:pPr>
              <w:spacing w:before="139" w:line="169" w:lineRule="auto"/>
              <w:ind w:left="344"/>
              <w:jc w:val="center"/>
              <w:rPr>
                <w:rFonts w:hint="eastAsia" w:ascii="方正仿宋_GBK" w:hAnsi="方正仿宋_GBK" w:eastAsia="方正仿宋_GBK" w:cs="方正仿宋_GBK"/>
                <w:spacing w:val="-2"/>
                <w:sz w:val="25"/>
                <w:szCs w:val="25"/>
                <w:lang w:val="en-US" w:eastAsia="zh-CN"/>
              </w:rPr>
            </w:pPr>
            <w:r>
              <w:rPr>
                <w:rFonts w:hint="eastAsia" w:ascii="方正仿宋_GBK" w:hAnsi="方正仿宋_GBK" w:eastAsia="方正仿宋_GBK" w:cs="方正仿宋_GBK"/>
                <w:spacing w:val="-2"/>
                <w:sz w:val="25"/>
                <w:szCs w:val="25"/>
                <w:lang w:val="en-US" w:eastAsia="zh-CN"/>
              </w:rPr>
              <w:t>8:00-12:00</w:t>
            </w:r>
          </w:p>
        </w:tc>
        <w:tc>
          <w:tcPr>
            <w:tcW w:w="2800" w:type="dxa"/>
            <w:vAlign w:val="top"/>
          </w:tcPr>
          <w:p>
            <w:pPr>
              <w:spacing w:before="75" w:line="216" w:lineRule="auto"/>
              <w:jc w:val="center"/>
              <w:rPr>
                <w:rFonts w:hint="eastAsia" w:ascii="方正仿宋_GBK" w:hAnsi="方正仿宋_GBK" w:eastAsia="方正仿宋_GBK" w:cs="方正仿宋_GBK"/>
                <w:spacing w:val="1"/>
                <w:sz w:val="25"/>
                <w:szCs w:val="25"/>
              </w:rPr>
            </w:pPr>
            <w:r>
              <w:rPr>
                <w:rFonts w:hint="eastAsia" w:ascii="方正仿宋_GBK" w:hAnsi="方正仿宋_GBK" w:eastAsia="方正仿宋_GBK" w:cs="方正仿宋_GBK"/>
                <w:spacing w:val="1"/>
                <w:sz w:val="25"/>
                <w:szCs w:val="25"/>
              </w:rPr>
              <w:t>所有参赛选手</w:t>
            </w:r>
          </w:p>
        </w:tc>
      </w:tr>
      <w:tr>
        <w:tblPrEx>
          <w:tblLayout w:type="fixed"/>
        </w:tblPrEx>
        <w:trPr>
          <w:trHeight w:val="383" w:hRule="atLeast"/>
        </w:trPr>
        <w:tc>
          <w:tcPr>
            <w:tcW w:w="814" w:type="dxa"/>
            <w:vAlign w:val="top"/>
          </w:tcPr>
          <w:p>
            <w:pPr>
              <w:spacing w:before="144" w:line="169" w:lineRule="auto"/>
              <w:ind w:left="334"/>
              <w:jc w:val="both"/>
              <w:rPr>
                <w:rFonts w:hint="eastAsia" w:ascii="方正仿宋_GBK" w:hAnsi="方正仿宋_GBK" w:eastAsia="方正仿宋_GBK" w:cs="方正仿宋_GBK"/>
                <w:sz w:val="25"/>
                <w:szCs w:val="25"/>
                <w:lang w:eastAsia="zh-CN"/>
              </w:rPr>
            </w:pPr>
            <w:r>
              <w:rPr>
                <w:rFonts w:hint="eastAsia" w:ascii="方正仿宋_GBK" w:hAnsi="方正仿宋_GBK" w:eastAsia="方正仿宋_GBK" w:cs="方正仿宋_GBK"/>
                <w:sz w:val="25"/>
                <w:szCs w:val="25"/>
                <w:lang w:val="en-US" w:eastAsia="zh-CN"/>
              </w:rPr>
              <w:t>7</w:t>
            </w:r>
          </w:p>
        </w:tc>
        <w:tc>
          <w:tcPr>
            <w:tcW w:w="1678" w:type="dxa"/>
            <w:vAlign w:val="top"/>
          </w:tcPr>
          <w:p>
            <w:pPr>
              <w:spacing w:before="77" w:line="218" w:lineRule="auto"/>
              <w:ind w:left="450"/>
              <w:jc w:val="both"/>
              <w:rPr>
                <w:rFonts w:hint="eastAsia" w:ascii="方正仿宋_GBK" w:hAnsi="方正仿宋_GBK" w:eastAsia="方正仿宋_GBK" w:cs="方正仿宋_GBK"/>
                <w:sz w:val="25"/>
                <w:szCs w:val="25"/>
              </w:rPr>
            </w:pPr>
            <w:r>
              <w:rPr>
                <w:rFonts w:hint="eastAsia" w:ascii="方正仿宋_GBK" w:hAnsi="方正仿宋_GBK" w:eastAsia="方正仿宋_GBK" w:cs="方正仿宋_GBK"/>
                <w:spacing w:val="3"/>
                <w:sz w:val="25"/>
                <w:szCs w:val="25"/>
              </w:rPr>
              <w:t>总结会</w:t>
            </w:r>
          </w:p>
        </w:tc>
        <w:tc>
          <w:tcPr>
            <w:tcW w:w="1458" w:type="dxa"/>
            <w:vAlign w:val="top"/>
          </w:tcPr>
          <w:p>
            <w:pPr>
              <w:spacing w:before="77" w:line="218" w:lineRule="auto"/>
              <w:ind w:left="282"/>
              <w:jc w:val="center"/>
              <w:rPr>
                <w:rFonts w:hint="eastAsia" w:ascii="方正仿宋_GBK" w:hAnsi="方正仿宋_GBK" w:eastAsia="方正仿宋_GBK" w:cs="方正仿宋_GBK"/>
                <w:sz w:val="25"/>
                <w:szCs w:val="25"/>
              </w:rPr>
            </w:pPr>
            <w:r>
              <w:rPr>
                <w:rFonts w:hint="eastAsia" w:ascii="方正仿宋_GBK" w:hAnsi="方正仿宋_GBK" w:eastAsia="方正仿宋_GBK" w:cs="方正仿宋_GBK"/>
                <w:spacing w:val="8"/>
                <w:sz w:val="25"/>
                <w:szCs w:val="25"/>
              </w:rPr>
              <w:t>7月2</w:t>
            </w:r>
            <w:r>
              <w:rPr>
                <w:rFonts w:hint="eastAsia" w:ascii="方正仿宋_GBK" w:hAnsi="方正仿宋_GBK" w:eastAsia="方正仿宋_GBK" w:cs="方正仿宋_GBK"/>
                <w:spacing w:val="8"/>
                <w:sz w:val="25"/>
                <w:szCs w:val="25"/>
                <w:lang w:val="en-US" w:eastAsia="zh-CN"/>
              </w:rPr>
              <w:t>6</w:t>
            </w:r>
            <w:r>
              <w:rPr>
                <w:rFonts w:hint="eastAsia" w:ascii="方正仿宋_GBK" w:hAnsi="方正仿宋_GBK" w:eastAsia="方正仿宋_GBK" w:cs="方正仿宋_GBK"/>
                <w:spacing w:val="8"/>
                <w:sz w:val="25"/>
                <w:szCs w:val="25"/>
              </w:rPr>
              <w:t>日</w:t>
            </w:r>
          </w:p>
        </w:tc>
        <w:tc>
          <w:tcPr>
            <w:tcW w:w="1960" w:type="dxa"/>
            <w:vAlign w:val="top"/>
          </w:tcPr>
          <w:p>
            <w:pPr>
              <w:spacing w:before="141" w:line="171" w:lineRule="auto"/>
              <w:ind w:left="344"/>
              <w:jc w:val="center"/>
              <w:rPr>
                <w:rFonts w:hint="eastAsia" w:ascii="方正仿宋_GBK" w:hAnsi="方正仿宋_GBK" w:eastAsia="方正仿宋_GBK" w:cs="方正仿宋_GBK"/>
                <w:sz w:val="25"/>
                <w:szCs w:val="25"/>
              </w:rPr>
            </w:pPr>
            <w:r>
              <w:rPr>
                <w:rFonts w:hint="eastAsia" w:ascii="方正仿宋_GBK" w:hAnsi="方正仿宋_GBK" w:eastAsia="方正仿宋_GBK" w:cs="方正仿宋_GBK"/>
                <w:spacing w:val="-3"/>
                <w:sz w:val="25"/>
                <w:szCs w:val="25"/>
              </w:rPr>
              <w:t>1</w:t>
            </w:r>
            <w:r>
              <w:rPr>
                <w:rFonts w:hint="eastAsia" w:ascii="方正仿宋_GBK" w:hAnsi="方正仿宋_GBK" w:eastAsia="方正仿宋_GBK" w:cs="方正仿宋_GBK"/>
                <w:spacing w:val="-3"/>
                <w:sz w:val="25"/>
                <w:szCs w:val="25"/>
                <w:lang w:val="en-US" w:eastAsia="zh-CN"/>
              </w:rPr>
              <w:t>5</w:t>
            </w:r>
            <w:r>
              <w:rPr>
                <w:rFonts w:hint="eastAsia" w:ascii="方正仿宋_GBK" w:hAnsi="方正仿宋_GBK" w:eastAsia="方正仿宋_GBK" w:cs="方正仿宋_GBK"/>
                <w:spacing w:val="-3"/>
                <w:sz w:val="25"/>
                <w:szCs w:val="25"/>
              </w:rPr>
              <w:t>:</w:t>
            </w:r>
            <w:r>
              <w:rPr>
                <w:rFonts w:hint="eastAsia" w:ascii="方正仿宋_GBK" w:hAnsi="方正仿宋_GBK" w:eastAsia="方正仿宋_GBK" w:cs="方正仿宋_GBK"/>
                <w:spacing w:val="-3"/>
                <w:sz w:val="25"/>
                <w:szCs w:val="25"/>
                <w:lang w:val="en-US" w:eastAsia="zh-CN"/>
              </w:rPr>
              <w:t>0</w:t>
            </w:r>
            <w:r>
              <w:rPr>
                <w:rFonts w:hint="eastAsia" w:ascii="方正仿宋_GBK" w:hAnsi="方正仿宋_GBK" w:eastAsia="方正仿宋_GBK" w:cs="方正仿宋_GBK"/>
                <w:spacing w:val="-3"/>
                <w:sz w:val="25"/>
                <w:szCs w:val="25"/>
              </w:rPr>
              <w:t>0-1</w:t>
            </w:r>
            <w:r>
              <w:rPr>
                <w:rFonts w:hint="eastAsia" w:ascii="方正仿宋_GBK" w:hAnsi="方正仿宋_GBK" w:eastAsia="方正仿宋_GBK" w:cs="方正仿宋_GBK"/>
                <w:spacing w:val="-3"/>
                <w:sz w:val="25"/>
                <w:szCs w:val="25"/>
                <w:lang w:val="en-US" w:eastAsia="zh-CN"/>
              </w:rPr>
              <w:t>6</w:t>
            </w:r>
            <w:r>
              <w:rPr>
                <w:rFonts w:hint="eastAsia" w:ascii="方正仿宋_GBK" w:hAnsi="方正仿宋_GBK" w:eastAsia="方正仿宋_GBK" w:cs="方正仿宋_GBK"/>
                <w:spacing w:val="-3"/>
                <w:sz w:val="25"/>
                <w:szCs w:val="25"/>
              </w:rPr>
              <w:t>:00</w:t>
            </w:r>
          </w:p>
        </w:tc>
        <w:tc>
          <w:tcPr>
            <w:tcW w:w="2800" w:type="dxa"/>
            <w:vAlign w:val="top"/>
          </w:tcPr>
          <w:p>
            <w:pPr>
              <w:spacing w:before="77" w:line="218" w:lineRule="auto"/>
              <w:jc w:val="center"/>
              <w:rPr>
                <w:rFonts w:hint="eastAsia" w:ascii="方正仿宋_GBK" w:hAnsi="方正仿宋_GBK" w:eastAsia="方正仿宋_GBK" w:cs="方正仿宋_GBK"/>
                <w:sz w:val="25"/>
                <w:szCs w:val="25"/>
              </w:rPr>
            </w:pPr>
            <w:r>
              <w:rPr>
                <w:rFonts w:hint="eastAsia" w:ascii="方正仿宋_GBK" w:hAnsi="方正仿宋_GBK" w:eastAsia="方正仿宋_GBK" w:cs="方正仿宋_GBK"/>
                <w:spacing w:val="-6"/>
                <w:sz w:val="25"/>
                <w:szCs w:val="25"/>
              </w:rPr>
              <w:t>各级领导，全体参赛人员</w:t>
            </w:r>
          </w:p>
        </w:tc>
      </w:tr>
    </w:tbl>
    <w:p>
      <w:pPr>
        <w:spacing w:before="70" w:line="219" w:lineRule="auto"/>
        <w:ind w:left="97"/>
        <w:rPr>
          <w:rFonts w:ascii="宋体" w:hAnsi="宋体" w:eastAsia="宋体" w:cs="宋体"/>
          <w:sz w:val="21"/>
          <w:szCs w:val="21"/>
        </w:rPr>
      </w:pPr>
      <w:r>
        <w:rPr>
          <w:rFonts w:ascii="宋体" w:hAnsi="宋体" w:eastAsia="宋体" w:cs="宋体"/>
          <w:b/>
          <w:bCs/>
          <w:spacing w:val="-3"/>
          <w:sz w:val="21"/>
          <w:szCs w:val="21"/>
        </w:rPr>
        <w:t>注：比赛时间安排以比赛通知为准，比赛时间可根据参赛人数另行调整。</w:t>
      </w:r>
    </w:p>
    <w:p>
      <w:pPr>
        <w:spacing w:before="203" w:line="222" w:lineRule="auto"/>
        <w:ind w:left="604"/>
        <w:outlineLvl w:val="1"/>
        <w:rPr>
          <w:rFonts w:ascii="黑体" w:hAnsi="黑体" w:eastAsia="黑体" w:cs="黑体"/>
          <w:b/>
          <w:bCs/>
          <w:spacing w:val="-15"/>
          <w:sz w:val="32"/>
          <w:szCs w:val="32"/>
        </w:rPr>
      </w:pPr>
      <w:r>
        <w:rPr>
          <w:rFonts w:ascii="黑体" w:hAnsi="黑体" w:eastAsia="黑体" w:cs="黑体"/>
          <w:b/>
          <w:bCs/>
          <w:spacing w:val="-15"/>
          <w:sz w:val="32"/>
          <w:szCs w:val="32"/>
        </w:rPr>
        <w:t>五、竞赛准备</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参赛选手自备工作服、安全帽、绝缘鞋、在实验周期内脚扣及安全带；其余所需材料由竞赛场地提供。</w:t>
      </w:r>
    </w:p>
    <w:p>
      <w:pPr>
        <w:spacing w:before="203" w:line="222" w:lineRule="auto"/>
        <w:ind w:left="604"/>
        <w:outlineLvl w:val="1"/>
        <w:rPr>
          <w:rFonts w:ascii="黑体" w:hAnsi="黑体" w:eastAsia="黑体" w:cs="黑体"/>
          <w:b/>
          <w:bCs/>
          <w:spacing w:val="-15"/>
          <w:sz w:val="32"/>
          <w:szCs w:val="32"/>
        </w:rPr>
      </w:pPr>
      <w:r>
        <w:rPr>
          <w:rFonts w:ascii="黑体" w:hAnsi="黑体" w:eastAsia="黑体" w:cs="黑体"/>
          <w:b/>
          <w:bCs/>
          <w:spacing w:val="-15"/>
          <w:sz w:val="32"/>
          <w:szCs w:val="32"/>
        </w:rPr>
        <w:t>六、评判标准</w:t>
      </w:r>
    </w:p>
    <w:p>
      <w:pPr>
        <w:spacing w:before="194" w:line="223" w:lineRule="auto"/>
        <w:ind w:left="719"/>
        <w:rPr>
          <w:rFonts w:ascii="楷体" w:hAnsi="楷体" w:eastAsia="楷体" w:cs="楷体"/>
          <w:b/>
          <w:bCs/>
          <w:spacing w:val="18"/>
          <w:sz w:val="31"/>
          <w:szCs w:val="31"/>
        </w:rPr>
      </w:pPr>
      <w:r>
        <w:rPr>
          <w:rFonts w:ascii="楷体" w:hAnsi="楷体" w:eastAsia="楷体" w:cs="楷体"/>
          <w:b/>
          <w:bCs/>
          <w:spacing w:val="18"/>
          <w:sz w:val="31"/>
          <w:szCs w:val="31"/>
        </w:rPr>
        <w:t>(一)评判标准的制订原则</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参照国家有关职业标准的相关标准、规范要求进行评判，全面评价参赛选手的职业能力，本着科学严谨、公正公平、可操作性强的原则制定评判标准。</w:t>
      </w:r>
    </w:p>
    <w:p>
      <w:pPr>
        <w:spacing w:before="194" w:line="223" w:lineRule="auto"/>
        <w:ind w:left="719"/>
        <w:rPr>
          <w:rFonts w:ascii="楷体" w:hAnsi="楷体" w:eastAsia="楷体" w:cs="楷体"/>
          <w:b/>
          <w:bCs/>
          <w:spacing w:val="18"/>
          <w:sz w:val="31"/>
          <w:szCs w:val="31"/>
        </w:rPr>
      </w:pPr>
      <w:r>
        <w:rPr>
          <w:rFonts w:ascii="楷体" w:hAnsi="楷体" w:eastAsia="楷体" w:cs="楷体"/>
          <w:b/>
          <w:bCs/>
          <w:spacing w:val="18"/>
          <w:sz w:val="31"/>
          <w:szCs w:val="31"/>
        </w:rPr>
        <w:t>(</w:t>
      </w:r>
      <w:r>
        <w:rPr>
          <w:rFonts w:hint="eastAsia" w:ascii="楷体" w:hAnsi="楷体" w:eastAsia="楷体" w:cs="楷体"/>
          <w:b/>
          <w:bCs/>
          <w:spacing w:val="18"/>
          <w:sz w:val="31"/>
          <w:szCs w:val="31"/>
          <w:lang w:eastAsia="zh-CN"/>
        </w:rPr>
        <w:t>二</w:t>
      </w:r>
      <w:r>
        <w:rPr>
          <w:rFonts w:ascii="楷体" w:hAnsi="楷体" w:eastAsia="楷体" w:cs="楷体"/>
          <w:b/>
          <w:bCs/>
          <w:spacing w:val="18"/>
          <w:sz w:val="31"/>
          <w:szCs w:val="31"/>
        </w:rPr>
        <w:t>)评判方法</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1.评判原则</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评判采取客观评判为主方式，针对操作过程中在各个关键点所应呈现的技术指标、系统状态，列出各评判项、评判标准和测试方法以及技术指标进行评判。评分表根据比赛试题制定。</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2.实操评价方法</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对照评判标准，由裁判员根据选手完成情况，参照评分项，对选手工作任务完成情况进行评测，给出选手的具体成绩。</w:t>
      </w:r>
    </w:p>
    <w:p>
      <w:pPr>
        <w:spacing w:before="203" w:line="222" w:lineRule="auto"/>
        <w:ind w:left="604"/>
        <w:outlineLvl w:val="1"/>
        <w:rPr>
          <w:rFonts w:ascii="黑体" w:hAnsi="黑体" w:eastAsia="黑体" w:cs="黑体"/>
          <w:b/>
          <w:bCs/>
          <w:spacing w:val="-15"/>
          <w:sz w:val="32"/>
          <w:szCs w:val="32"/>
        </w:rPr>
      </w:pPr>
      <w:r>
        <w:rPr>
          <w:rFonts w:ascii="黑体" w:hAnsi="黑体" w:eastAsia="黑体" w:cs="黑体"/>
          <w:b/>
          <w:bCs/>
          <w:spacing w:val="-15"/>
          <w:sz w:val="32"/>
          <w:szCs w:val="32"/>
        </w:rPr>
        <w:t>七、比赛规则</w:t>
      </w:r>
    </w:p>
    <w:p>
      <w:pPr>
        <w:spacing w:before="194" w:line="223" w:lineRule="auto"/>
        <w:ind w:left="719"/>
        <w:rPr>
          <w:rFonts w:ascii="楷体" w:hAnsi="楷体" w:eastAsia="楷体" w:cs="楷体"/>
          <w:b/>
          <w:bCs/>
          <w:spacing w:val="18"/>
          <w:sz w:val="31"/>
          <w:szCs w:val="31"/>
        </w:rPr>
      </w:pPr>
      <w:r>
        <w:rPr>
          <w:rFonts w:ascii="楷体" w:hAnsi="楷体" w:eastAsia="楷体" w:cs="楷体"/>
          <w:b/>
          <w:bCs/>
          <w:spacing w:val="18"/>
          <w:sz w:val="31"/>
          <w:szCs w:val="31"/>
        </w:rPr>
        <w:t>(一)比赛基本要求</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1.上机考试考场规则</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(1)参赛选手进入考场不得携带通讯工具，否则按作弊处理。</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(2)参赛选手进入考场需对号入座，不准带任何资料进入考场。</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(3)参赛选手提前10分钟进入考场，迟到5分钟以上者，取消考试资格，考试开始20分钟后方能离开考场。</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2.实操考试规则</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(1)参赛选手必须服从裁判指挥，按操作比赛项目规则进行实际操作。在操作比赛中违反规则者，裁判应予以制止，对不听劝阻者，应立即向工作小组汇报，对选手作出处理。</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(2)比赛期间除组委会成员、裁判组成员、会务组成员、赛场工作人员外，未经允许其余人员一律不得进入比赛场地。所有进入赛场的人员应佩带有效的标志。</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(3)比赛在规定时间结束时，参赛选手应立即停止操作，不得拖延比赛时间。</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(4)实操比赛无特殊情况，不允许提前离场。</w:t>
      </w:r>
    </w:p>
    <w:p>
      <w:pPr>
        <w:spacing w:before="194" w:line="223" w:lineRule="auto"/>
        <w:ind w:left="719"/>
        <w:rPr>
          <w:rFonts w:ascii="楷体" w:hAnsi="楷体" w:eastAsia="楷体" w:cs="楷体"/>
          <w:b/>
          <w:bCs/>
          <w:spacing w:val="18"/>
          <w:sz w:val="31"/>
          <w:szCs w:val="31"/>
        </w:rPr>
      </w:pPr>
      <w:r>
        <w:rPr>
          <w:rFonts w:ascii="楷体" w:hAnsi="楷体" w:eastAsia="楷体" w:cs="楷体"/>
          <w:b/>
          <w:bCs/>
          <w:spacing w:val="18"/>
          <w:sz w:val="31"/>
          <w:szCs w:val="31"/>
        </w:rPr>
        <w:t>(二)安全操作规程</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为了切实保证参赛选手的人身安全和比赛的顺利进行，根据本次比赛的具体情况制定本规程，参赛单位和选手要遵守安全操作规程。</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1.选手必须身着工作服进行比赛，工作服要求采用纯棉材质，形式为长衣长裤，上衣采用拉链式，袖口和下摆有收紧功能，比赛全程要求做到“领口紧、袖口紧、下摆紧”三紧要求。</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2.选手比赛全程需穿着绝缘鞋，绝缘鞋同时要求具有防砸、防穿刺功能。</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3.竞赛过程中，选手需要全程保持竞赛区域的环境整洁有序，防止绊倒，摔倒。</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4.选手必须爱护竞赛设备和设施，不得使用不合理的方式对设备和设施进行操作，不得使用错误的或者不合理的工具对设备设施进行操作。</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5.赛场内禁止携带和存放易燃、易爆、挥发性物质和材料。</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6.比赛期间所有进入赛区车辆、人员需凭证入内，并主动向工作人员出示。</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7.各类人员须严格遵守赛场规则，严禁携带比赛严令禁止的物品入内。</w:t>
      </w:r>
    </w:p>
    <w:p>
      <w:pPr>
        <w:spacing w:before="194" w:line="223" w:lineRule="auto"/>
        <w:ind w:left="719"/>
        <w:rPr>
          <w:rFonts w:ascii="楷体" w:hAnsi="楷体" w:eastAsia="楷体" w:cs="楷体"/>
          <w:b/>
          <w:bCs/>
          <w:spacing w:val="18"/>
          <w:sz w:val="31"/>
          <w:szCs w:val="31"/>
        </w:rPr>
      </w:pPr>
      <w:r>
        <w:rPr>
          <w:rFonts w:ascii="楷体" w:hAnsi="楷体" w:eastAsia="楷体" w:cs="楷体"/>
          <w:b/>
          <w:bCs/>
          <w:spacing w:val="18"/>
          <w:sz w:val="31"/>
          <w:szCs w:val="31"/>
        </w:rPr>
        <w:t>(三)仲裁规定</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1.本规定旨在妥善解决参赛选手提出的因比赛规则执行不当而影响比赛结果公正公平的问题，以保证比赛顺利进行。</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参赛选手对不符合比赛规定的设备，有失公正的评判，以及对工作人员的违规行为等，均可提出申诉。仲裁申请由领队签字后书面提交比赛监审组，监审组认真负责地受理选手申诉，并将处理意见尽快通知当事人。</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3.选手对监审组提出的申诉处理意见不服时，由比赛工作组裁决，工作小组裁决为最终裁决。参赛选手不得因投诉或对处理意见不服而停止比赛，否则，按弃权处理。</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4.对比赛结果有疑义的仲裁申请应在比赛成绩公布后2小时内提出，逾期不予受理。仲裁申请受理后，应及时做出仲裁决定。</w:t>
      </w:r>
    </w:p>
    <w:p>
      <w:pPr>
        <w:spacing w:before="203" w:line="222" w:lineRule="auto"/>
        <w:ind w:left="604"/>
        <w:outlineLvl w:val="1"/>
        <w:rPr>
          <w:rFonts w:ascii="黑体" w:hAnsi="黑体" w:eastAsia="黑体" w:cs="黑体"/>
          <w:b/>
          <w:bCs/>
          <w:spacing w:val="-15"/>
          <w:sz w:val="32"/>
          <w:szCs w:val="32"/>
        </w:rPr>
      </w:pPr>
      <w:r>
        <w:rPr>
          <w:rFonts w:ascii="黑体" w:hAnsi="黑体" w:eastAsia="黑体" w:cs="黑体"/>
          <w:b/>
          <w:bCs/>
          <w:spacing w:val="-15"/>
          <w:sz w:val="32"/>
          <w:szCs w:val="32"/>
        </w:rPr>
        <w:t>八、开放赛场</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1.比赛承办方应在不影响选手比赛和裁判员工作的前提下提供开放式场地供参观者观摩。</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2.比赛承办方应积极做好竞赛的宣传工作。</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3.参观人员需经过登记审核，安检和检查携带的物品后，方可进入赛场。</w:t>
      </w:r>
    </w:p>
    <w:p>
      <w:pPr>
        <w:spacing w:before="203" w:line="222" w:lineRule="auto"/>
        <w:ind w:left="604"/>
        <w:outlineLvl w:val="1"/>
        <w:rPr>
          <w:rFonts w:ascii="黑体" w:hAnsi="黑体" w:eastAsia="黑体" w:cs="黑体"/>
          <w:b/>
          <w:bCs/>
          <w:spacing w:val="-15"/>
          <w:sz w:val="32"/>
          <w:szCs w:val="32"/>
        </w:rPr>
      </w:pPr>
      <w:r>
        <w:rPr>
          <w:rFonts w:ascii="黑体" w:hAnsi="黑体" w:eastAsia="黑体" w:cs="黑体"/>
          <w:b/>
          <w:bCs/>
          <w:spacing w:val="-15"/>
          <w:sz w:val="32"/>
          <w:szCs w:val="32"/>
        </w:rPr>
        <w:t>九、联系人及联系电话</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鲁国正：18953840990</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石国斌：15653807000</w:t>
      </w:r>
    </w:p>
    <w:p>
      <w:pPr>
        <w:pStyle w:val="14"/>
        <w:keepNext w:val="0"/>
        <w:keepLines w:val="0"/>
        <w:pageBreakBefore w:val="0"/>
        <w:widowControl w:val="0"/>
        <w:kinsoku/>
        <w:wordWrap/>
        <w:overflowPunct/>
        <w:topLinePunct w:val="0"/>
        <w:autoSpaceDE w:val="0"/>
        <w:autoSpaceDN w:val="0"/>
        <w:bidi w:val="0"/>
        <w:spacing w:line="580" w:lineRule="exact"/>
        <w:ind w:firstLine="640" w:firstLineChars="200"/>
        <w:jc w:val="both"/>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毕德效：18653858795</w:t>
      </w:r>
    </w:p>
    <w:sectPr>
      <w:footerReference r:id="rId3" w:type="default"/>
      <w:pgSz w:w="11900" w:h="16840"/>
      <w:pgMar w:top="1431" w:right="1464" w:bottom="1619" w:left="1785" w:header="0" w:footer="1439"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86"/>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00000000" w:usb1="00000000" w:usb2="00000016" w:usb3="00000000" w:csb0="00040001" w:csb1="00000000"/>
  </w:font>
  <w:font w:name="方正仿宋_GBK">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00000000" w:usb1="00000000"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黑体_GBK">
    <w:panose1 w:val="03000509000000000000"/>
    <w:charset w:val="86"/>
    <w:family w:val="auto"/>
    <w:pitch w:val="default"/>
    <w:sig w:usb0="00000000" w:usb1="00000000" w:usb2="00000000" w:usb3="00000000" w:csb0="00040000" w:csb1="00000000"/>
  </w:font>
  <w:font w:name="方正小标宋_GBK">
    <w:panose1 w:val="03000509000000000000"/>
    <w:charset w:val="7A"/>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4234"/>
      <w:rPr>
        <w:rFonts w:ascii="Times New Roman" w:hAnsi="Times New Roman" w:eastAsia="Times New Roman" w:cs="Times New Roman"/>
        <w:sz w:val="20"/>
        <w:szCs w:val="20"/>
      </w:rPr>
    </w:pPr>
    <w:r>
      <w:rPr>
        <w:rFonts w:ascii="Times New Roman" w:hAnsi="Times New Roman" w:eastAsia="Times New Roman" w:cs="Times New Roman"/>
        <w:spacing w:val="-6"/>
        <w:sz w:val="20"/>
        <w:szCs w:val="20"/>
      </w:rPr>
      <w:t>18</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characterSpacingControl w:val="doNotCompress"/>
  <w:compat>
    <w:spaceForUL/>
    <w:ulTrailSpace/>
    <w:useFELayout/>
    <w:compatSetting w:name="compatibilityMode" w:uri="http://schemas.microsoft.com/office/word" w:val="14"/>
  </w:compat>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rPr>
      <w:rFonts w:eastAsia="宋体" w:asciiTheme="minorHAnsi" w:hAnsiTheme="minorHAnsi" w:cstheme="minorBidi"/>
      <w:sz w:val="24"/>
      <w:szCs w:val="24"/>
    </w:rPr>
  </w:style>
  <w:style w:type="paragraph" w:styleId="3">
    <w:name w:val="Body Text First Indent 2"/>
    <w:basedOn w:val="4"/>
    <w:unhideWhenUsed/>
    <w:qFormat/>
    <w:uiPriority w:val="99"/>
    <w:pPr>
      <w:ind w:firstLine="420" w:firstLineChars="200"/>
    </w:pPr>
  </w:style>
  <w:style w:type="paragraph" w:styleId="4">
    <w:name w:val="Body Text Indent"/>
    <w:basedOn w:val="1"/>
    <w:qFormat/>
    <w:uiPriority w:val="0"/>
    <w:pPr>
      <w:spacing w:after="120"/>
      <w:ind w:left="420" w:leftChars="200"/>
    </w:pPr>
  </w:style>
  <w:style w:type="paragraph" w:styleId="5">
    <w:name w:val="Body Text"/>
    <w:basedOn w:val="1"/>
    <w:semiHidden/>
    <w:qFormat/>
    <w:uiPriority w:val="0"/>
    <w:rPr>
      <w:rFonts w:ascii="仿宋" w:hAnsi="仿宋" w:eastAsia="仿宋" w:cs="仿宋"/>
      <w:sz w:val="34"/>
      <w:szCs w:val="34"/>
      <w:lang w:val="en-US" w:eastAsia="en-US" w:bidi="ar-SA"/>
    </w:rPr>
  </w:style>
  <w:style w:type="paragraph" w:styleId="6">
    <w:name w:val="toc 3"/>
    <w:basedOn w:val="1"/>
    <w:next w:val="1"/>
    <w:qFormat/>
    <w:uiPriority w:val="0"/>
    <w:pPr>
      <w:widowControl/>
      <w:kinsoku w:val="0"/>
      <w:autoSpaceDE w:val="0"/>
      <w:autoSpaceDN w:val="0"/>
      <w:adjustRightInd w:val="0"/>
      <w:snapToGrid w:val="0"/>
      <w:spacing w:after="100" w:line="276" w:lineRule="auto"/>
      <w:ind w:left="440" w:firstLine="3584"/>
      <w:jc w:val="left"/>
      <w:textAlignment w:val="baseline"/>
    </w:pPr>
    <w:rPr>
      <w:rFonts w:ascii="Calibri" w:hAnsi="Calibri" w:eastAsia="方正仿宋_GBK" w:cs="方正仿宋_GBK"/>
      <w:snapToGrid w:val="0"/>
      <w:color w:val="000000"/>
      <w:kern w:val="0"/>
      <w:szCs w:val="32"/>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0"/>
    <w:pPr>
      <w:spacing w:before="100" w:beforeAutospacing="1" w:after="100" w:afterAutospacing="1"/>
      <w:jc w:val="left"/>
    </w:pPr>
    <w:rPr>
      <w:rFonts w:cs="Times New Roman"/>
      <w:kern w:val="0"/>
      <w:sz w:val="24"/>
    </w:rPr>
  </w:style>
  <w:style w:type="table" w:customStyle="1" w:styleId="11">
    <w:name w:val="Table Normal"/>
    <w:unhideWhenUsed/>
    <w:qFormat/>
    <w:uiPriority w:val="0"/>
    <w:tblPr>
      <w:tblLayout w:type="fixed"/>
      <w:tblCellMar>
        <w:top w:w="0" w:type="dxa"/>
        <w:left w:w="0" w:type="dxa"/>
        <w:bottom w:w="0" w:type="dxa"/>
        <w:right w:w="0" w:type="dxa"/>
      </w:tblCellMar>
    </w:tblPr>
  </w:style>
  <w:style w:type="paragraph" w:customStyle="1" w:styleId="12">
    <w:name w:val="Table Text"/>
    <w:basedOn w:val="1"/>
    <w:semiHidden/>
    <w:qFormat/>
    <w:uiPriority w:val="0"/>
    <w:rPr>
      <w:rFonts w:ascii="Arial" w:hAnsi="Arial" w:eastAsia="Arial" w:cs="Arial"/>
      <w:sz w:val="21"/>
      <w:szCs w:val="21"/>
      <w:lang w:val="en-US" w:eastAsia="en-US" w:bidi="ar-SA"/>
    </w:rPr>
  </w:style>
  <w:style w:type="character" w:customStyle="1" w:styleId="13">
    <w:name w:val="正文文本 Char1"/>
    <w:basedOn w:val="9"/>
    <w:qFormat/>
    <w:uiPriority w:val="99"/>
    <w:rPr>
      <w:rFonts w:ascii="黑体" w:eastAsia="黑体" w:cs="黑体"/>
      <w:spacing w:val="-10"/>
      <w:sz w:val="32"/>
      <w:szCs w:val="32"/>
      <w:shd w:val="clear" w:color="auto" w:fill="FFFFFF"/>
    </w:rPr>
  </w:style>
  <w:style w:type="paragraph" w:customStyle="1" w:styleId="14">
    <w:name w:val="p17"/>
    <w:basedOn w:val="1"/>
    <w:qFormat/>
    <w:uiPriority w:val="0"/>
    <w:pPr>
      <w:widowControl/>
      <w:jc w:val="left"/>
    </w:pPr>
    <w:rPr>
      <w:rFonts w:hint="eastAsia" w:ascii="宋体" w:hAnsi="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2024-07-02T23:43:00Z</dcterms:created>
  <dc:creator>admin</dc:creator>
  <cp:lastModifiedBy>iPhone</cp:lastModifiedBy>
  <cp:lastPrinted>2024-07-10T09:52:00Z</cp:lastPrinted>
  <dcterms:modified xsi:type="dcterms:W3CDTF">2024-07-11T14:43:36Z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2024-07-02T15:43:00Z</vt:filetime>
  </property>
  <property fmtid="{D5CDD505-2E9C-101B-9397-08002B2CF9AE}" pid="4" name="UsrData">
    <vt:lpwstr>6683afb5d428bf001f2405fcwl</vt:lpwstr>
  </property>
  <property fmtid="{D5CDD505-2E9C-101B-9397-08002B2CF9AE}" pid="5" name="KSOProductBuildVer">
    <vt:lpwstr>2052-12.5.0</vt:lpwstr>
  </property>
  <property fmtid="{D5CDD505-2E9C-101B-9397-08002B2CF9AE}" pid="6" name="ICV">
    <vt:lpwstr>BF5BD7A27E0E4B43B5C180FFE19CA7FB</vt:lpwstr>
  </property>
</Properties>
</file>