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75" w:rsidRPr="00590A6B" w:rsidRDefault="001907CB" w:rsidP="007F6875">
      <w:pPr>
        <w:adjustRightInd w:val="0"/>
        <w:snapToGrid w:val="0"/>
        <w:spacing w:line="600" w:lineRule="exact"/>
        <w:rPr>
          <w:rFonts w:eastAsia="黑体"/>
          <w:bCs/>
        </w:rPr>
      </w:pPr>
      <w:bookmarkStart w:id="0" w:name="_GoBack"/>
      <w:bookmarkEnd w:id="0"/>
      <w:r w:rsidRPr="00590A6B">
        <w:rPr>
          <w:rFonts w:eastAsia="黑体" w:hAnsi="黑体"/>
          <w:bCs/>
        </w:rPr>
        <w:t>附件</w:t>
      </w:r>
      <w:r w:rsidR="00590A6B" w:rsidRPr="00590A6B">
        <w:rPr>
          <w:rFonts w:eastAsia="黑体"/>
          <w:bCs/>
        </w:rPr>
        <w:t>1</w:t>
      </w:r>
    </w:p>
    <w:p w:rsidR="007F6875" w:rsidRPr="00590A6B" w:rsidRDefault="007F6875" w:rsidP="00590A6B">
      <w:pPr>
        <w:adjustRightInd w:val="0"/>
        <w:snapToGrid w:val="0"/>
        <w:spacing w:line="600" w:lineRule="exact"/>
        <w:jc w:val="center"/>
        <w:rPr>
          <w:rFonts w:eastAsia="黑体"/>
          <w:bCs/>
        </w:rPr>
      </w:pPr>
    </w:p>
    <w:p w:rsidR="00EC6BAA" w:rsidRPr="00590A6B" w:rsidRDefault="001907CB" w:rsidP="00590A6B">
      <w:pPr>
        <w:adjustRightInd w:val="0"/>
        <w:snapToGrid w:val="0"/>
        <w:spacing w:line="600" w:lineRule="exact"/>
        <w:jc w:val="center"/>
        <w:rPr>
          <w:rFonts w:eastAsia="方正小标宋简体"/>
          <w:bCs/>
        </w:rPr>
      </w:pPr>
      <w:r w:rsidRPr="00590A6B">
        <w:rPr>
          <w:rFonts w:eastAsia="方正小标宋简体"/>
          <w:sz w:val="44"/>
          <w:szCs w:val="44"/>
        </w:rPr>
        <w:t>《</w:t>
      </w:r>
      <w:r w:rsidR="00EF0E03" w:rsidRPr="00590A6B">
        <w:rPr>
          <w:rFonts w:eastAsia="方正小标宋简体"/>
          <w:sz w:val="44"/>
          <w:szCs w:val="44"/>
        </w:rPr>
        <w:t>泰安市</w:t>
      </w:r>
      <w:r w:rsidRPr="00590A6B">
        <w:rPr>
          <w:rFonts w:eastAsia="方正小标宋简体"/>
          <w:sz w:val="44"/>
          <w:szCs w:val="44"/>
        </w:rPr>
        <w:t>工程研究中心申请报告》编写提纲</w:t>
      </w:r>
    </w:p>
    <w:p w:rsidR="00EC6BAA" w:rsidRPr="00590A6B" w:rsidRDefault="00EC6BAA" w:rsidP="00933BDA">
      <w:pPr>
        <w:adjustRightInd w:val="0"/>
        <w:snapToGrid w:val="0"/>
        <w:spacing w:line="580" w:lineRule="exact"/>
        <w:jc w:val="center"/>
        <w:rPr>
          <w:rFonts w:eastAsia="黑体"/>
          <w:color w:val="000000"/>
          <w:kern w:val="0"/>
          <w:szCs w:val="32"/>
        </w:rPr>
      </w:pP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黑体"/>
          <w:color w:val="000000"/>
          <w:kern w:val="0"/>
          <w:szCs w:val="32"/>
        </w:rPr>
      </w:pPr>
      <w:r w:rsidRPr="00590A6B">
        <w:rPr>
          <w:rFonts w:eastAsia="黑体" w:hAnsi="黑体"/>
          <w:color w:val="000000"/>
          <w:kern w:val="0"/>
          <w:szCs w:val="32"/>
        </w:rPr>
        <w:t>第一部分</w:t>
      </w:r>
      <w:r w:rsidRPr="00590A6B">
        <w:rPr>
          <w:rFonts w:eastAsia="黑体"/>
          <w:color w:val="000000"/>
          <w:kern w:val="0"/>
          <w:szCs w:val="32"/>
        </w:rPr>
        <w:t xml:space="preserve"> </w:t>
      </w:r>
      <w:r w:rsidRPr="00590A6B">
        <w:rPr>
          <w:rFonts w:eastAsia="黑体" w:hAnsi="黑体"/>
          <w:color w:val="000000"/>
          <w:kern w:val="0"/>
          <w:szCs w:val="32"/>
        </w:rPr>
        <w:t>申请报告正文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黑体"/>
          <w:szCs w:val="32"/>
        </w:rPr>
      </w:pPr>
      <w:r w:rsidRPr="00590A6B">
        <w:rPr>
          <w:rFonts w:eastAsia="黑体" w:hAnsi="黑体"/>
          <w:color w:val="000000"/>
          <w:kern w:val="0"/>
          <w:szCs w:val="32"/>
        </w:rPr>
        <w:t>一、申请单位基本情况</w:t>
      </w:r>
      <w:r w:rsidRPr="00590A6B">
        <w:rPr>
          <w:rFonts w:eastAsia="黑体"/>
          <w:color w:val="000000"/>
          <w:kern w:val="0"/>
          <w:szCs w:val="32"/>
        </w:rPr>
        <w:t xml:space="preserve"> 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1.</w:t>
      </w:r>
      <w:r w:rsidRPr="00590A6B">
        <w:rPr>
          <w:rFonts w:eastAsia="仿宋_GB2312"/>
          <w:color w:val="000000"/>
          <w:kern w:val="0"/>
          <w:szCs w:val="32"/>
        </w:rPr>
        <w:t>工程研究中心名称、技术方向。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2.</w:t>
      </w:r>
      <w:r w:rsidRPr="00590A6B">
        <w:rPr>
          <w:rFonts w:eastAsia="仿宋_GB2312"/>
          <w:color w:val="000000"/>
          <w:kern w:val="0"/>
          <w:szCs w:val="32"/>
        </w:rPr>
        <w:t>依托单位情况。（</w:t>
      </w:r>
      <w:r w:rsidRPr="00590A6B">
        <w:rPr>
          <w:rFonts w:eastAsia="仿宋_GB2312"/>
          <w:color w:val="000000"/>
          <w:kern w:val="0"/>
          <w:szCs w:val="32"/>
        </w:rPr>
        <w:t>1</w:t>
      </w:r>
      <w:r w:rsidRPr="00590A6B">
        <w:rPr>
          <w:rFonts w:eastAsia="仿宋_GB2312"/>
          <w:color w:val="000000"/>
          <w:kern w:val="0"/>
          <w:szCs w:val="32"/>
        </w:rPr>
        <w:t>）依托单位为企业的，介绍本企业经营管理等基本情况，包括企业所有制性质、主营业务，所属行业领域、职工人数、企业总资产、资产负债率、销售收入、利润、主导产品及市场占有率、技术来源等；（</w:t>
      </w:r>
      <w:r w:rsidRPr="00590A6B">
        <w:rPr>
          <w:rFonts w:eastAsia="仿宋_GB2312"/>
          <w:color w:val="000000"/>
          <w:kern w:val="0"/>
          <w:szCs w:val="32"/>
        </w:rPr>
        <w:t>2</w:t>
      </w:r>
      <w:r w:rsidRPr="00590A6B">
        <w:rPr>
          <w:rFonts w:eastAsia="仿宋_GB2312"/>
          <w:color w:val="000000"/>
          <w:kern w:val="0"/>
          <w:szCs w:val="32"/>
        </w:rPr>
        <w:t>）依托单位为高校或科研院所的，介绍本单位拥有的科研设施</w:t>
      </w:r>
      <w:r w:rsidR="007F6875" w:rsidRPr="00590A6B">
        <w:rPr>
          <w:rFonts w:eastAsia="仿宋_GB2312"/>
          <w:color w:val="000000"/>
          <w:kern w:val="0"/>
          <w:szCs w:val="32"/>
        </w:rPr>
        <w:t>、研发人员及主要研究方向，近年来开展的研发活动，承担的国家级和省、市</w:t>
      </w:r>
      <w:r w:rsidRPr="00590A6B">
        <w:rPr>
          <w:rFonts w:eastAsia="仿宋_GB2312"/>
          <w:color w:val="000000"/>
          <w:kern w:val="0"/>
          <w:szCs w:val="32"/>
        </w:rPr>
        <w:t>级课题，取得的重大科技成果等。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3.</w:t>
      </w:r>
      <w:r w:rsidRPr="00590A6B">
        <w:rPr>
          <w:rFonts w:eastAsia="仿宋_GB2312"/>
          <w:color w:val="000000"/>
          <w:kern w:val="0"/>
          <w:szCs w:val="32"/>
        </w:rPr>
        <w:t>依托单位在本领域技术创新中的作用和竞争力。</w:t>
      </w:r>
      <w:r w:rsidRPr="00590A6B">
        <w:rPr>
          <w:rFonts w:eastAsia="仿宋_GB2312"/>
          <w:color w:val="000000"/>
          <w:kern w:val="0"/>
          <w:szCs w:val="32"/>
        </w:rPr>
        <w:t xml:space="preserve"> 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4.</w:t>
      </w:r>
      <w:r w:rsidRPr="00590A6B">
        <w:rPr>
          <w:rFonts w:eastAsia="仿宋_GB2312"/>
          <w:color w:val="000000"/>
          <w:kern w:val="0"/>
          <w:szCs w:val="32"/>
        </w:rPr>
        <w:t>共建单位情况。相关领域的优势企业与高校、科研单位等事业单位，可以共同组建工程研究中心。介绍共建单位的综合实力情况，包括经济实力、拥有的科研设施、研发人员及主要研究方向，近年来开展的研发活动；共建单位与牵头单位在产学研用等方面的密切协同性，具体开展了哪些合作等。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黑体"/>
          <w:color w:val="000000"/>
          <w:kern w:val="0"/>
          <w:szCs w:val="32"/>
        </w:rPr>
      </w:pPr>
      <w:r w:rsidRPr="00590A6B">
        <w:rPr>
          <w:rFonts w:eastAsia="黑体" w:hAnsi="黑体"/>
          <w:color w:val="000000"/>
          <w:kern w:val="0"/>
          <w:szCs w:val="32"/>
        </w:rPr>
        <w:t>二、工程研究中心的基本情况</w:t>
      </w:r>
      <w:r w:rsidRPr="00590A6B">
        <w:rPr>
          <w:rFonts w:eastAsia="黑体"/>
          <w:color w:val="000000"/>
          <w:kern w:val="0"/>
          <w:szCs w:val="32"/>
        </w:rPr>
        <w:t xml:space="preserve"> 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1.</w:t>
      </w:r>
      <w:r w:rsidRPr="00590A6B">
        <w:rPr>
          <w:rFonts w:eastAsia="仿宋_GB2312"/>
          <w:color w:val="000000"/>
          <w:kern w:val="0"/>
          <w:szCs w:val="32"/>
        </w:rPr>
        <w:t>工程研究中心的组建方案。包括组织架构、依托单位与共建单位之间的运行模式、运行机制、激励机制、经费保障、成</w:t>
      </w:r>
      <w:r w:rsidRPr="00590A6B">
        <w:rPr>
          <w:rFonts w:eastAsia="仿宋_GB2312"/>
          <w:color w:val="000000"/>
          <w:kern w:val="0"/>
          <w:szCs w:val="32"/>
        </w:rPr>
        <w:lastRenderedPageBreak/>
        <w:t>果转化等制度等。</w:t>
      </w:r>
    </w:p>
    <w:p w:rsidR="00EC6BAA" w:rsidRPr="00590A6B" w:rsidRDefault="001907CB" w:rsidP="00933BDA">
      <w:pPr>
        <w:pStyle w:val="a3"/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590A6B">
        <w:rPr>
          <w:rFonts w:eastAsia="仿宋_GB2312"/>
          <w:color w:val="000000"/>
          <w:kern w:val="0"/>
          <w:sz w:val="32"/>
          <w:szCs w:val="32"/>
        </w:rPr>
        <w:t>2.</w:t>
      </w:r>
      <w:r w:rsidRPr="00590A6B">
        <w:rPr>
          <w:rFonts w:eastAsia="仿宋_GB2312"/>
          <w:color w:val="000000"/>
          <w:kern w:val="0"/>
          <w:sz w:val="32"/>
          <w:szCs w:val="32"/>
        </w:rPr>
        <w:t>工程研究中心近两年的主要任务。</w:t>
      </w:r>
      <w:r w:rsidRPr="00590A6B"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3.</w:t>
      </w:r>
      <w:r w:rsidRPr="00590A6B">
        <w:rPr>
          <w:rFonts w:eastAsia="仿宋_GB2312"/>
          <w:color w:val="000000"/>
          <w:kern w:val="0"/>
          <w:szCs w:val="32"/>
        </w:rPr>
        <w:t>研究开发及试验的基础条件。包括工程研究中心的研发场所和研发设备等。</w:t>
      </w:r>
      <w:r w:rsidRPr="00590A6B">
        <w:rPr>
          <w:rFonts w:eastAsia="仿宋_GB2312"/>
          <w:color w:val="000000"/>
          <w:kern w:val="0"/>
          <w:szCs w:val="32"/>
        </w:rPr>
        <w:t xml:space="preserve"> </w:t>
      </w:r>
    </w:p>
    <w:p w:rsidR="00EC6BAA" w:rsidRPr="00590A6B" w:rsidRDefault="001907CB" w:rsidP="00933BDA">
      <w:pPr>
        <w:pStyle w:val="a3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90A6B">
        <w:rPr>
          <w:rFonts w:eastAsia="仿宋_GB2312"/>
          <w:color w:val="000000"/>
          <w:kern w:val="0"/>
          <w:sz w:val="32"/>
          <w:szCs w:val="32"/>
        </w:rPr>
        <w:t>4.</w:t>
      </w:r>
      <w:r w:rsidRPr="00590A6B">
        <w:rPr>
          <w:rFonts w:eastAsia="仿宋_GB2312"/>
          <w:color w:val="000000"/>
          <w:kern w:val="0"/>
          <w:sz w:val="32"/>
          <w:szCs w:val="32"/>
        </w:rPr>
        <w:t>工程研究中心研发团队与技术带头人情况。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5.</w:t>
      </w:r>
      <w:r w:rsidRPr="00590A6B">
        <w:rPr>
          <w:rFonts w:eastAsia="仿宋_GB2312"/>
          <w:color w:val="000000"/>
          <w:kern w:val="0"/>
          <w:szCs w:val="32"/>
        </w:rPr>
        <w:t>研究开发工作情况。包括依托单位和共建单位报告近年来开展的研发项目、技术开发、成果转化利用、产学研合作等。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6.</w:t>
      </w:r>
      <w:r w:rsidRPr="00590A6B">
        <w:rPr>
          <w:rFonts w:eastAsia="仿宋_GB2312"/>
          <w:color w:val="000000"/>
          <w:kern w:val="0"/>
          <w:szCs w:val="32"/>
        </w:rPr>
        <w:t>近年来依托单位和共建单位取得的主要创新成果及效益分析。包括对攻克产业关键核心技术的贡献、对支撑国家、省</w:t>
      </w:r>
      <w:r w:rsidR="007F6875" w:rsidRPr="00590A6B">
        <w:rPr>
          <w:rFonts w:eastAsia="仿宋_GB2312"/>
          <w:color w:val="000000"/>
          <w:kern w:val="0"/>
          <w:szCs w:val="32"/>
        </w:rPr>
        <w:t>、市</w:t>
      </w:r>
      <w:r w:rsidRPr="00590A6B">
        <w:rPr>
          <w:rFonts w:eastAsia="仿宋_GB2312"/>
          <w:color w:val="000000"/>
          <w:kern w:val="0"/>
          <w:szCs w:val="32"/>
        </w:rPr>
        <w:t>战略任务和重点工程实施的贡献、对推动成果应用和带动产业发展的贡献等。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7.</w:t>
      </w:r>
      <w:r w:rsidRPr="00590A6B">
        <w:rPr>
          <w:rFonts w:eastAsia="仿宋_GB2312"/>
          <w:color w:val="000000"/>
          <w:kern w:val="0"/>
          <w:szCs w:val="32"/>
        </w:rPr>
        <w:t>工程研究中心发展规划及近中期目标。</w:t>
      </w:r>
      <w:r w:rsidRPr="00590A6B">
        <w:rPr>
          <w:rFonts w:eastAsia="仿宋_GB2312"/>
          <w:color w:val="000000"/>
          <w:kern w:val="0"/>
          <w:szCs w:val="32"/>
        </w:rPr>
        <w:t xml:space="preserve"> 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黑体"/>
          <w:color w:val="000000"/>
          <w:kern w:val="0"/>
          <w:szCs w:val="32"/>
        </w:rPr>
      </w:pPr>
      <w:r w:rsidRPr="00590A6B">
        <w:rPr>
          <w:rFonts w:eastAsia="黑体" w:hAnsi="黑体"/>
          <w:color w:val="000000"/>
          <w:kern w:val="0"/>
          <w:szCs w:val="32"/>
        </w:rPr>
        <w:t>第二部分</w:t>
      </w:r>
      <w:r w:rsidRPr="00590A6B">
        <w:rPr>
          <w:rFonts w:eastAsia="黑体"/>
          <w:color w:val="000000"/>
          <w:kern w:val="0"/>
          <w:szCs w:val="32"/>
        </w:rPr>
        <w:t xml:space="preserve"> </w:t>
      </w:r>
      <w:r w:rsidR="007F6875" w:rsidRPr="00590A6B">
        <w:rPr>
          <w:rFonts w:eastAsia="黑体" w:hAnsi="黑体"/>
          <w:color w:val="000000"/>
          <w:kern w:val="0"/>
          <w:szCs w:val="32"/>
        </w:rPr>
        <w:t>泰安市</w:t>
      </w:r>
      <w:r w:rsidRPr="00590A6B">
        <w:rPr>
          <w:rFonts w:eastAsia="黑体" w:hAnsi="黑体"/>
          <w:color w:val="000000"/>
          <w:kern w:val="0"/>
          <w:szCs w:val="32"/>
        </w:rPr>
        <w:t>工程研究中心评价数据表及附表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Cs w:val="32"/>
        </w:rPr>
      </w:pPr>
      <w:r w:rsidRPr="00590A6B">
        <w:rPr>
          <w:rFonts w:eastAsia="仿宋_GB2312"/>
          <w:color w:val="000000"/>
          <w:kern w:val="0"/>
          <w:szCs w:val="32"/>
        </w:rPr>
        <w:t>（具体格式详见附件</w:t>
      </w:r>
      <w:r w:rsidRPr="00590A6B">
        <w:rPr>
          <w:rFonts w:eastAsia="仿宋_GB2312"/>
          <w:color w:val="000000"/>
          <w:kern w:val="0"/>
          <w:szCs w:val="32"/>
        </w:rPr>
        <w:t>2</w:t>
      </w:r>
      <w:r w:rsidRPr="00590A6B">
        <w:rPr>
          <w:rFonts w:eastAsia="仿宋_GB2312"/>
          <w:color w:val="000000"/>
          <w:kern w:val="0"/>
          <w:szCs w:val="32"/>
        </w:rPr>
        <w:t>）</w:t>
      </w:r>
    </w:p>
    <w:p w:rsidR="00EC6BAA" w:rsidRPr="00590A6B" w:rsidRDefault="001907CB" w:rsidP="00933BDA">
      <w:pPr>
        <w:adjustRightInd w:val="0"/>
        <w:snapToGrid w:val="0"/>
        <w:spacing w:line="580" w:lineRule="exact"/>
        <w:ind w:firstLineChars="200" w:firstLine="640"/>
        <w:rPr>
          <w:rFonts w:eastAsia="黑体"/>
          <w:color w:val="000000"/>
          <w:kern w:val="0"/>
          <w:szCs w:val="32"/>
        </w:rPr>
      </w:pPr>
      <w:r w:rsidRPr="00590A6B">
        <w:rPr>
          <w:rFonts w:eastAsia="黑体" w:hAnsi="黑体"/>
          <w:color w:val="000000"/>
          <w:kern w:val="0"/>
          <w:szCs w:val="32"/>
        </w:rPr>
        <w:t>第三部分</w:t>
      </w:r>
      <w:r w:rsidRPr="00590A6B">
        <w:rPr>
          <w:rFonts w:eastAsia="黑体"/>
          <w:color w:val="000000"/>
          <w:kern w:val="0"/>
          <w:szCs w:val="32"/>
        </w:rPr>
        <w:t xml:space="preserve"> </w:t>
      </w:r>
      <w:r w:rsidRPr="00590A6B">
        <w:rPr>
          <w:rFonts w:eastAsia="黑体" w:hAnsi="黑体"/>
          <w:color w:val="000000"/>
          <w:kern w:val="0"/>
          <w:szCs w:val="32"/>
        </w:rPr>
        <w:t>证明材料</w:t>
      </w:r>
    </w:p>
    <w:p w:rsidR="00EC6BAA" w:rsidRPr="00590A6B" w:rsidRDefault="001907CB" w:rsidP="00933BDA">
      <w:pPr>
        <w:pStyle w:val="a3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90A6B">
        <w:rPr>
          <w:rFonts w:eastAsia="仿宋_GB2312"/>
          <w:color w:val="000000"/>
          <w:kern w:val="0"/>
          <w:sz w:val="32"/>
          <w:szCs w:val="32"/>
        </w:rPr>
        <w:t>（具体内容详见附件</w:t>
      </w:r>
      <w:r w:rsidRPr="00590A6B">
        <w:rPr>
          <w:rFonts w:eastAsia="仿宋_GB2312"/>
          <w:color w:val="000000"/>
          <w:kern w:val="0"/>
          <w:sz w:val="32"/>
          <w:szCs w:val="32"/>
        </w:rPr>
        <w:t>3</w:t>
      </w:r>
      <w:r w:rsidRPr="00590A6B">
        <w:rPr>
          <w:rFonts w:eastAsia="仿宋_GB2312"/>
          <w:color w:val="000000"/>
          <w:kern w:val="0"/>
          <w:sz w:val="32"/>
          <w:szCs w:val="32"/>
        </w:rPr>
        <w:t>。请根据附件</w:t>
      </w:r>
      <w:r w:rsidRPr="00590A6B">
        <w:rPr>
          <w:rFonts w:eastAsia="仿宋_GB2312"/>
          <w:color w:val="000000"/>
          <w:kern w:val="0"/>
          <w:sz w:val="32"/>
          <w:szCs w:val="32"/>
        </w:rPr>
        <w:t>3</w:t>
      </w:r>
      <w:r w:rsidRPr="00590A6B">
        <w:rPr>
          <w:rFonts w:eastAsia="仿宋_GB2312"/>
          <w:color w:val="000000"/>
          <w:kern w:val="0"/>
          <w:sz w:val="32"/>
          <w:szCs w:val="32"/>
        </w:rPr>
        <w:t>的要求，按顺序提供各指标相应的证明材料）</w:t>
      </w:r>
    </w:p>
    <w:p w:rsidR="00EC6BAA" w:rsidRPr="00590A6B" w:rsidRDefault="001907CB" w:rsidP="00933BDA">
      <w:pPr>
        <w:numPr>
          <w:ilvl w:val="0"/>
          <w:numId w:val="1"/>
        </w:numPr>
        <w:adjustRightInd w:val="0"/>
        <w:snapToGrid w:val="0"/>
        <w:spacing w:line="580" w:lineRule="exact"/>
        <w:ind w:left="0" w:firstLineChars="200" w:firstLine="640"/>
        <w:rPr>
          <w:rFonts w:eastAsia="黑体"/>
          <w:color w:val="000000"/>
          <w:kern w:val="0"/>
          <w:szCs w:val="32"/>
        </w:rPr>
      </w:pPr>
      <w:r w:rsidRPr="00590A6B">
        <w:rPr>
          <w:rFonts w:eastAsia="黑体"/>
          <w:color w:val="000000"/>
          <w:kern w:val="0"/>
          <w:szCs w:val="32"/>
        </w:rPr>
        <w:t>XXX</w:t>
      </w:r>
      <w:r w:rsidRPr="00590A6B">
        <w:rPr>
          <w:rFonts w:eastAsia="黑体" w:hAnsi="黑体"/>
          <w:color w:val="000000"/>
          <w:kern w:val="0"/>
          <w:szCs w:val="32"/>
        </w:rPr>
        <w:t>工程研究中心联合共建协议（各单位盖章）</w:t>
      </w:r>
    </w:p>
    <w:p w:rsidR="00EC6BAA" w:rsidRPr="00590A6B" w:rsidRDefault="001907CB" w:rsidP="00933BDA">
      <w:pPr>
        <w:numPr>
          <w:ilvl w:val="0"/>
          <w:numId w:val="1"/>
        </w:numPr>
        <w:adjustRightInd w:val="0"/>
        <w:snapToGrid w:val="0"/>
        <w:spacing w:line="580" w:lineRule="exact"/>
        <w:ind w:left="0" w:firstLineChars="200" w:firstLine="640"/>
        <w:rPr>
          <w:rFonts w:eastAsia="黑体"/>
          <w:color w:val="000000"/>
          <w:kern w:val="0"/>
          <w:szCs w:val="32"/>
        </w:rPr>
      </w:pPr>
      <w:r w:rsidRPr="00590A6B">
        <w:rPr>
          <w:rFonts w:eastAsia="黑体" w:hAnsi="黑体"/>
          <w:color w:val="000000"/>
          <w:kern w:val="0"/>
          <w:szCs w:val="32"/>
        </w:rPr>
        <w:t>真实性承诺书</w:t>
      </w:r>
    </w:p>
    <w:p w:rsidR="00EC6BAA" w:rsidRPr="00590A6B" w:rsidRDefault="001907CB" w:rsidP="00933BDA">
      <w:pPr>
        <w:tabs>
          <w:tab w:val="left" w:pos="540"/>
        </w:tabs>
        <w:adjustRightInd w:val="0"/>
        <w:snapToGrid w:val="0"/>
        <w:spacing w:line="580" w:lineRule="exact"/>
        <w:ind w:firstLineChars="200" w:firstLine="643"/>
        <w:rPr>
          <w:rFonts w:eastAsia="仿宋_GB2312"/>
          <w:szCs w:val="32"/>
        </w:rPr>
      </w:pPr>
      <w:r w:rsidRPr="00590A6B">
        <w:rPr>
          <w:rFonts w:eastAsia="仿宋_GB2312"/>
          <w:b/>
          <w:szCs w:val="32"/>
        </w:rPr>
        <w:t>（另外几点装订说明：</w:t>
      </w:r>
      <w:r w:rsidRPr="00590A6B">
        <w:rPr>
          <w:rFonts w:eastAsia="仿宋_GB2312"/>
          <w:szCs w:val="32"/>
        </w:rPr>
        <w:t>1</w:t>
      </w:r>
      <w:r w:rsidRPr="00590A6B">
        <w:rPr>
          <w:rFonts w:eastAsia="仿宋_GB2312"/>
          <w:szCs w:val="32"/>
        </w:rPr>
        <w:t>、标题隔页：不同证明材料之间请用颜色纸打印标题形成隔页，以便查找。</w:t>
      </w:r>
      <w:r w:rsidRPr="00590A6B">
        <w:rPr>
          <w:rFonts w:eastAsia="仿宋_GB2312"/>
          <w:szCs w:val="32"/>
        </w:rPr>
        <w:t>2</w:t>
      </w:r>
      <w:r w:rsidRPr="00590A6B">
        <w:rPr>
          <w:rFonts w:eastAsia="仿宋_GB2312"/>
          <w:szCs w:val="32"/>
        </w:rPr>
        <w:t>、正文、附表及证明材料均需加页码，其页码在目录中体现。）</w:t>
      </w:r>
    </w:p>
    <w:sectPr w:rsidR="00EC6BAA" w:rsidRPr="00590A6B" w:rsidSect="00590A6B">
      <w:footerReference w:type="even" r:id="rId8"/>
      <w:footerReference w:type="default" r:id="rId9"/>
      <w:pgSz w:w="11906" w:h="16838" w:code="9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B91" w:rsidRDefault="00790B91" w:rsidP="00EC6BAA">
      <w:r>
        <w:separator/>
      </w:r>
    </w:p>
  </w:endnote>
  <w:endnote w:type="continuationSeparator" w:id="1">
    <w:p w:rsidR="00790B91" w:rsidRDefault="00790B91" w:rsidP="00EC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066073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:rsidR="00053849" w:rsidRDefault="00EF62B9">
        <w:pPr>
          <w:pStyle w:val="a4"/>
        </w:pPr>
        <w:r w:rsidRPr="00EF62B9">
          <w:rPr>
            <w:sz w:val="24"/>
            <w:szCs w:val="24"/>
          </w:rPr>
          <w:t xml:space="preserve">— </w:t>
        </w:r>
        <w:r w:rsidRPr="00EF62B9">
          <w:rPr>
            <w:sz w:val="24"/>
            <w:szCs w:val="24"/>
          </w:rPr>
          <w:fldChar w:fldCharType="begin"/>
        </w:r>
        <w:r w:rsidRPr="00EF62B9">
          <w:rPr>
            <w:sz w:val="24"/>
            <w:szCs w:val="24"/>
          </w:rPr>
          <w:instrText xml:space="preserve"> PAGE   \* MERGEFORMAT </w:instrText>
        </w:r>
        <w:r w:rsidRPr="00EF62B9">
          <w:rPr>
            <w:sz w:val="24"/>
            <w:szCs w:val="24"/>
          </w:rPr>
          <w:fldChar w:fldCharType="separate"/>
        </w:r>
        <w:r w:rsidRPr="00EF62B9">
          <w:rPr>
            <w:noProof/>
            <w:sz w:val="24"/>
            <w:szCs w:val="24"/>
            <w:lang w:val="zh-CN"/>
          </w:rPr>
          <w:t>2</w:t>
        </w:r>
        <w:r w:rsidRPr="00EF62B9">
          <w:rPr>
            <w:sz w:val="24"/>
            <w:szCs w:val="24"/>
          </w:rPr>
          <w:fldChar w:fldCharType="end"/>
        </w:r>
        <w:r w:rsidRPr="00EF62B9">
          <w:rPr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066072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:rsidR="00EC6BAA" w:rsidRDefault="00EF62B9" w:rsidP="00EF62B9">
        <w:pPr>
          <w:pStyle w:val="a4"/>
          <w:jc w:val="right"/>
        </w:pPr>
        <w:r w:rsidRPr="00EF62B9">
          <w:rPr>
            <w:sz w:val="24"/>
            <w:szCs w:val="24"/>
          </w:rPr>
          <w:t xml:space="preserve">— </w:t>
        </w:r>
        <w:r w:rsidRPr="00EF62B9">
          <w:rPr>
            <w:sz w:val="24"/>
            <w:szCs w:val="24"/>
          </w:rPr>
          <w:fldChar w:fldCharType="begin"/>
        </w:r>
        <w:r w:rsidRPr="00EF62B9">
          <w:rPr>
            <w:sz w:val="24"/>
            <w:szCs w:val="24"/>
          </w:rPr>
          <w:instrText xml:space="preserve"> PAGE   \* MERGEFORMAT </w:instrText>
        </w:r>
        <w:r w:rsidRPr="00EF62B9">
          <w:rPr>
            <w:sz w:val="24"/>
            <w:szCs w:val="24"/>
          </w:rPr>
          <w:fldChar w:fldCharType="separate"/>
        </w:r>
        <w:r w:rsidRPr="00EF62B9">
          <w:rPr>
            <w:noProof/>
            <w:sz w:val="24"/>
            <w:szCs w:val="24"/>
            <w:lang w:val="zh-CN"/>
          </w:rPr>
          <w:t>1</w:t>
        </w:r>
        <w:r w:rsidRPr="00EF62B9">
          <w:rPr>
            <w:sz w:val="24"/>
            <w:szCs w:val="24"/>
          </w:rPr>
          <w:fldChar w:fldCharType="end"/>
        </w:r>
        <w:r w:rsidRPr="00EF62B9">
          <w:rPr>
            <w:sz w:val="24"/>
            <w:szCs w:val="24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B91" w:rsidRDefault="00790B91" w:rsidP="00EC6BAA">
      <w:r>
        <w:separator/>
      </w:r>
    </w:p>
  </w:footnote>
  <w:footnote w:type="continuationSeparator" w:id="1">
    <w:p w:rsidR="00790B91" w:rsidRDefault="00790B91" w:rsidP="00EC6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45D1"/>
    <w:multiLevelType w:val="singleLevel"/>
    <w:tmpl w:val="927C150E"/>
    <w:lvl w:ilvl="0">
      <w:start w:val="4"/>
      <w:numFmt w:val="chineseCounting"/>
      <w:suff w:val="space"/>
      <w:lvlText w:val="第%1部分"/>
      <w:lvlJc w:val="left"/>
      <w:pPr>
        <w:ind w:left="-123"/>
      </w:pPr>
      <w:rPr>
        <w:rFonts w:ascii="黑体" w:eastAsia="黑体" w:hAnsi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AA"/>
    <w:rsid w:val="00053849"/>
    <w:rsid w:val="001907CB"/>
    <w:rsid w:val="00420469"/>
    <w:rsid w:val="00590A6B"/>
    <w:rsid w:val="00617DBA"/>
    <w:rsid w:val="00790B91"/>
    <w:rsid w:val="007D16C1"/>
    <w:rsid w:val="007F6875"/>
    <w:rsid w:val="00933BDA"/>
    <w:rsid w:val="00EC6BAA"/>
    <w:rsid w:val="00EF0E03"/>
    <w:rsid w:val="00EF62B9"/>
    <w:rsid w:val="4946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BAA"/>
    <w:pPr>
      <w:widowControl w:val="0"/>
      <w:jc w:val="both"/>
    </w:pPr>
    <w:rPr>
      <w:kern w:val="2"/>
      <w:sz w:val="32"/>
    </w:rPr>
  </w:style>
  <w:style w:type="paragraph" w:styleId="2">
    <w:name w:val="heading 2"/>
    <w:next w:val="a"/>
    <w:unhideWhenUsed/>
    <w:qFormat/>
    <w:rsid w:val="00EC6BAA"/>
    <w:pPr>
      <w:keepNext/>
      <w:keepLines/>
      <w:widowControl w:val="0"/>
      <w:spacing w:before="260" w:after="260" w:line="413" w:lineRule="auto"/>
      <w:ind w:firstLineChars="200" w:firstLine="723"/>
      <w:jc w:val="both"/>
      <w:outlineLvl w:val="1"/>
    </w:pPr>
    <w:rPr>
      <w:rFonts w:ascii="Arial" w:eastAsia="黑体" w:hAnsi="Arial"/>
      <w:b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EC6BAA"/>
    <w:pPr>
      <w:widowControl w:val="0"/>
      <w:jc w:val="both"/>
    </w:pPr>
    <w:rPr>
      <w:kern w:val="2"/>
      <w:sz w:val="44"/>
      <w:szCs w:val="24"/>
    </w:rPr>
  </w:style>
  <w:style w:type="paragraph" w:styleId="a4">
    <w:name w:val="footer"/>
    <w:basedOn w:val="a"/>
    <w:link w:val="Char"/>
    <w:uiPriority w:val="99"/>
    <w:rsid w:val="00EC6B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EC6B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EF62B9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9</cp:revision>
  <dcterms:created xsi:type="dcterms:W3CDTF">2021-11-19T02:10:00Z</dcterms:created>
  <dcterms:modified xsi:type="dcterms:W3CDTF">2022-03-11T03:01:00Z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